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楷体_GB2312" w:eastAsia="楷体_GB2312"/>
          <w:color w:val="000000"/>
          <w:sz w:val="28"/>
          <w:szCs w:val="28"/>
        </w:rPr>
      </w:pPr>
      <w:r>
        <w:rPr>
          <w:rFonts w:hint="eastAsia" w:ascii="楷体_GB2312" w:eastAsia="楷体_GB2312"/>
          <w:color w:val="000000"/>
          <w:sz w:val="28"/>
          <w:szCs w:val="28"/>
        </w:rPr>
        <w:t>附件6</w:t>
      </w:r>
    </w:p>
    <w:p>
      <w:pPr>
        <w:jc w:val="left"/>
        <w:rPr>
          <w:rFonts w:ascii="微软雅黑" w:eastAsia="微软雅黑"/>
          <w:b/>
          <w:color w:val="000000"/>
          <w:spacing w:val="40"/>
          <w:sz w:val="36"/>
        </w:rPr>
      </w:pPr>
      <w:r>
        <w:rPr>
          <w:rFonts w:hint="eastAsia" w:eastAsia="黑体"/>
          <w:color w:val="000000"/>
          <w:sz w:val="30"/>
          <w:szCs w:val="30"/>
        </w:rPr>
        <w:t xml:space="preserve">                                </w:t>
      </w:r>
      <w:r>
        <w:rPr>
          <w:rFonts w:hint="eastAsia" w:ascii="微软雅黑" w:eastAsia="微软雅黑"/>
          <w:color w:val="000000"/>
          <w:sz w:val="30"/>
          <w:szCs w:val="30"/>
        </w:rPr>
        <w:t xml:space="preserve"> </w:t>
      </w:r>
      <w:r>
        <w:rPr>
          <w:rFonts w:hint="eastAsia" w:ascii="微软雅黑" w:eastAsia="微软雅黑"/>
          <w:color w:val="000000"/>
          <w:spacing w:val="40"/>
          <w:sz w:val="36"/>
        </w:rPr>
        <w:t>2024年海安市一级教师专业技术资格申报评审简介表</w:t>
      </w:r>
    </w:p>
    <w:p>
      <w:pPr>
        <w:ind w:firstLine="960" w:firstLineChars="300"/>
        <w:rPr>
          <w:rFonts w:ascii="楷体_GB2312" w:eastAsia="楷体_GB2312"/>
          <w:color w:val="000000"/>
          <w:sz w:val="32"/>
          <w:szCs w:val="32"/>
        </w:rPr>
      </w:pPr>
      <w:r>
        <w:rPr>
          <w:rFonts w:hint="eastAsia" w:ascii="楷体_GB2312" w:eastAsia="楷体_GB2312"/>
          <w:color w:val="000000"/>
          <w:sz w:val="32"/>
          <w:szCs w:val="32"/>
        </w:rPr>
        <w:t>单位：</w:t>
      </w:r>
      <w:r>
        <w:rPr>
          <w:rFonts w:hint="eastAsia" w:ascii="宋体" w:hAnsi="宋体" w:cs="宋体"/>
          <w:color w:val="000000"/>
          <w:sz w:val="32"/>
          <w:szCs w:val="32"/>
        </w:rPr>
        <w:t>海安市实验中学</w:t>
      </w:r>
    </w:p>
    <w:tbl>
      <w:tblPr>
        <w:tblStyle w:val="11"/>
        <w:tblW w:w="20524" w:type="dxa"/>
        <w:tblInd w:w="7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6"/>
        <w:gridCol w:w="1171"/>
        <w:gridCol w:w="692"/>
        <w:gridCol w:w="673"/>
        <w:gridCol w:w="438"/>
        <w:gridCol w:w="717"/>
        <w:gridCol w:w="1389"/>
        <w:gridCol w:w="1266"/>
        <w:gridCol w:w="1464"/>
        <w:gridCol w:w="2400"/>
        <w:gridCol w:w="1281"/>
        <w:gridCol w:w="1569"/>
        <w:gridCol w:w="735"/>
        <w:gridCol w:w="1161"/>
        <w:gridCol w:w="1048"/>
        <w:gridCol w:w="819"/>
        <w:gridCol w:w="978"/>
        <w:gridCol w:w="1458"/>
        <w:gridCol w:w="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562" w:hRule="atLeast"/>
        </w:trPr>
        <w:tc>
          <w:tcPr>
            <w:tcW w:w="1256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pacing w:val="20"/>
                <w:sz w:val="24"/>
              </w:rPr>
              <w:t>姓名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章月萍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性别</w:t>
            </w:r>
          </w:p>
        </w:tc>
        <w:tc>
          <w:tcPr>
            <w:tcW w:w="673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女</w:t>
            </w:r>
          </w:p>
        </w:tc>
        <w:tc>
          <w:tcPr>
            <w:tcW w:w="11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出生</w:t>
            </w:r>
          </w:p>
          <w:p>
            <w:pPr>
              <w:spacing w:line="32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年月</w:t>
            </w:r>
          </w:p>
        </w:tc>
        <w:tc>
          <w:tcPr>
            <w:tcW w:w="1389" w:type="dxa"/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1982.8</w:t>
            </w:r>
          </w:p>
        </w:tc>
        <w:tc>
          <w:tcPr>
            <w:tcW w:w="9876" w:type="dxa"/>
            <w:gridSpan w:val="7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优课评比、基本功竞赛、公开课或讲座情况</w:t>
            </w:r>
          </w:p>
        </w:tc>
        <w:tc>
          <w:tcPr>
            <w:tcW w:w="4303" w:type="dxa"/>
            <w:gridSpan w:val="4"/>
            <w:vAlign w:val="center"/>
          </w:tcPr>
          <w:p>
            <w:pPr>
              <w:ind w:firstLine="1155" w:firstLineChars="550"/>
              <w:rPr>
                <w:rFonts w:ascii="仿宋_GB2312" w:eastAsia="仿宋_GB2312"/>
                <w:color w:val="000000"/>
                <w:sz w:val="18"/>
              </w:rPr>
            </w:pPr>
            <w:r>
              <w:rPr>
                <w:rFonts w:hint="eastAsia" w:ascii="仿宋_GB2312" w:eastAsia="仿宋_GB2312"/>
                <w:color w:val="000000"/>
              </w:rPr>
              <w:t>获得的荣誉或受表彰情况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58" w:hRule="atLeast"/>
        </w:trPr>
        <w:tc>
          <w:tcPr>
            <w:tcW w:w="1256" w:type="dxa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</w:rPr>
              <w:t>参加工作时间</w:t>
            </w:r>
          </w:p>
        </w:tc>
        <w:tc>
          <w:tcPr>
            <w:tcW w:w="2536" w:type="dxa"/>
            <w:gridSpan w:val="3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hint="eastAsia"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2004.8</w:t>
            </w:r>
          </w:p>
        </w:tc>
        <w:tc>
          <w:tcPr>
            <w:tcW w:w="1155" w:type="dxa"/>
            <w:gridSpan w:val="2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党政</w:t>
            </w:r>
          </w:p>
          <w:p>
            <w:pPr>
              <w:spacing w:line="32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职务</w:t>
            </w:r>
          </w:p>
        </w:tc>
        <w:tc>
          <w:tcPr>
            <w:tcW w:w="1389" w:type="dxa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266" w:type="dxa"/>
            <w:tcBorders>
              <w:bottom w:val="single" w:color="auto" w:sz="6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时间地点</w:t>
            </w:r>
          </w:p>
        </w:tc>
        <w:tc>
          <w:tcPr>
            <w:tcW w:w="5145" w:type="dxa"/>
            <w:gridSpan w:val="3"/>
            <w:tcBorders>
              <w:bottom w:val="single" w:color="auto" w:sz="6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公开课（评比活动）名称</w:t>
            </w:r>
          </w:p>
        </w:tc>
        <w:tc>
          <w:tcPr>
            <w:tcW w:w="3465" w:type="dxa"/>
            <w:gridSpan w:val="3"/>
            <w:tcBorders>
              <w:bottom w:val="single" w:color="auto" w:sz="6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开设范围或获奖情况</w:t>
            </w:r>
          </w:p>
        </w:tc>
        <w:tc>
          <w:tcPr>
            <w:tcW w:w="104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表彰时间</w:t>
            </w:r>
          </w:p>
        </w:tc>
        <w:tc>
          <w:tcPr>
            <w:tcW w:w="179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表彰名称</w:t>
            </w:r>
          </w:p>
        </w:tc>
        <w:tc>
          <w:tcPr>
            <w:tcW w:w="1458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表彰单位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360" w:hRule="atLeast"/>
        </w:trPr>
        <w:tc>
          <w:tcPr>
            <w:tcW w:w="1256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2536" w:type="dxa"/>
            <w:gridSpan w:val="3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155" w:type="dxa"/>
            <w:gridSpan w:val="2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1389" w:type="dxa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66" w:type="dxa"/>
            <w:vMerge w:val="restart"/>
          </w:tcPr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201302实验中学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201403实验中学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201702实验中学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201711海陵中学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201809实验中学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201911海陵中学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202203实验中学</w:t>
            </w:r>
          </w:p>
          <w:p>
            <w:pPr>
              <w:jc w:val="left"/>
              <w:rPr>
                <w:rFonts w:hint="default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202209海安教师发展中心</w:t>
            </w:r>
          </w:p>
          <w:p>
            <w:pPr>
              <w:jc w:val="left"/>
              <w:rPr>
                <w:rFonts w:hint="default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</w:p>
        </w:tc>
        <w:tc>
          <w:tcPr>
            <w:tcW w:w="5145" w:type="dxa"/>
            <w:gridSpan w:val="3"/>
            <w:vMerge w:val="restart"/>
          </w:tcPr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校级公开课《自由组合定律》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校级公开课《基于在染色体上》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校级公开课《孟德尔豌豆杂交实验》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海安县高中教师实验教学说课比赛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海安县级公开课《从生物圈到细胞》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海安市高中教师实验教学说课比赛</w:t>
            </w:r>
          </w:p>
          <w:p>
            <w:pPr>
              <w:jc w:val="left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海安市高中生物青年教师基本功比赛</w:t>
            </w:r>
          </w:p>
          <w:p>
            <w:pPr>
              <w:jc w:val="left"/>
              <w:rPr>
                <w:rFonts w:hint="default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海安市高中生物优课评比</w:t>
            </w:r>
          </w:p>
        </w:tc>
        <w:tc>
          <w:tcPr>
            <w:tcW w:w="3465" w:type="dxa"/>
            <w:gridSpan w:val="3"/>
            <w:vMerge w:val="restart"/>
          </w:tcPr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校级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校级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校级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县级二等奖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县级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县级二等奖</w:t>
            </w:r>
          </w:p>
          <w:p>
            <w:pPr>
              <w:jc w:val="center"/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县级二等奖</w:t>
            </w:r>
          </w:p>
          <w:p>
            <w:pPr>
              <w:jc w:val="center"/>
              <w:rPr>
                <w:rFonts w:hint="default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5"/>
                <w:szCs w:val="15"/>
                <w:lang w:val="en-US" w:eastAsia="zh-CN"/>
              </w:rPr>
              <w:t>县级二等奖</w:t>
            </w:r>
          </w:p>
        </w:tc>
        <w:tc>
          <w:tcPr>
            <w:tcW w:w="1048" w:type="dxa"/>
            <w:vMerge w:val="restart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仿宋_GB2312" w:eastAsia="仿宋_GB2312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val="en-US" w:eastAsia="zh-CN"/>
              </w:rPr>
              <w:t>2017年9月</w:t>
            </w:r>
          </w:p>
        </w:tc>
        <w:tc>
          <w:tcPr>
            <w:tcW w:w="179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hint="default" w:ascii="仿宋_GB2312" w:eastAsia="仿宋_GB2312"/>
                <w:color w:val="000000"/>
                <w:sz w:val="10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val="en-US" w:eastAsia="zh-CN"/>
              </w:rPr>
              <w:t>教学质量优秀奖</w:t>
            </w:r>
          </w:p>
        </w:tc>
        <w:tc>
          <w:tcPr>
            <w:tcW w:w="1458" w:type="dxa"/>
            <w:vMerge w:val="restart"/>
            <w:tcBorders>
              <w:top w:val="single" w:color="auto" w:sz="4" w:space="0"/>
              <w:left w:val="single" w:color="auto" w:sz="4" w:space="0"/>
            </w:tcBorders>
          </w:tcPr>
          <w:p>
            <w:pPr>
              <w:jc w:val="center"/>
              <w:rPr>
                <w:rFonts w:hint="default" w:ascii="仿宋_GB2312" w:eastAsia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18"/>
                <w:szCs w:val="18"/>
                <w:lang w:val="en-US" w:eastAsia="zh-CN"/>
              </w:rPr>
              <w:t>海安县实验中学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909" w:hRule="atLeast"/>
        </w:trPr>
        <w:tc>
          <w:tcPr>
            <w:tcW w:w="1256" w:type="dxa"/>
            <w:vAlign w:val="center"/>
          </w:tcPr>
          <w:p>
            <w:pPr>
              <w:spacing w:line="28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现专业</w:t>
            </w:r>
          </w:p>
          <w:p>
            <w:pPr>
              <w:spacing w:line="28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技术资格及评审时间</w:t>
            </w:r>
          </w:p>
        </w:tc>
        <w:tc>
          <w:tcPr>
            <w:tcW w:w="2536" w:type="dxa"/>
            <w:gridSpan w:val="3"/>
            <w:vAlign w:val="center"/>
          </w:tcPr>
          <w:p>
            <w:pPr>
              <w:spacing w:line="280" w:lineRule="exact"/>
              <w:jc w:val="center"/>
              <w:rPr>
                <w:rFonts w:hint="eastAsia" w:asci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</w:rPr>
              <w:t>中</w:t>
            </w:r>
            <w:r>
              <w:rPr>
                <w:rFonts w:hint="eastAsia" w:ascii="仿宋_GB2312" w:eastAsia="仿宋_GB2312"/>
                <w:color w:val="000000"/>
                <w:lang w:val="en-US" w:eastAsia="zh-CN"/>
              </w:rPr>
              <w:t>小</w:t>
            </w:r>
            <w:r>
              <w:rPr>
                <w:rFonts w:hint="eastAsia" w:ascii="仿宋_GB2312" w:eastAsia="仿宋_GB2312"/>
                <w:color w:val="000000"/>
              </w:rPr>
              <w:t>学二级</w:t>
            </w:r>
            <w:r>
              <w:rPr>
                <w:rFonts w:hint="eastAsia" w:ascii="仿宋_GB2312" w:eastAsia="仿宋_GB2312"/>
                <w:color w:val="000000"/>
                <w:lang w:val="en-US" w:eastAsia="zh-CN"/>
              </w:rPr>
              <w:t>教师</w:t>
            </w:r>
          </w:p>
          <w:p>
            <w:pPr>
              <w:spacing w:line="280" w:lineRule="exact"/>
              <w:jc w:val="center"/>
              <w:rPr>
                <w:rFonts w:hint="default" w:asci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lang w:val="en-US" w:eastAsia="zh-CN"/>
              </w:rPr>
              <w:t>2005.09</w:t>
            </w:r>
          </w:p>
        </w:tc>
        <w:tc>
          <w:tcPr>
            <w:tcW w:w="1155" w:type="dxa"/>
            <w:gridSpan w:val="2"/>
            <w:vAlign w:val="center"/>
          </w:tcPr>
          <w:p>
            <w:pPr>
              <w:spacing w:line="28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现专业技术资格受聘时间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2005.</w:t>
            </w:r>
            <w:r>
              <w:rPr>
                <w:rFonts w:hint="eastAsia" w:ascii="仿宋_GB2312" w:eastAsia="仿宋_GB2312"/>
                <w:color w:val="000000"/>
                <w:lang w:val="en-US" w:eastAsia="zh-CN"/>
              </w:rPr>
              <w:t>0</w:t>
            </w:r>
            <w:r>
              <w:rPr>
                <w:rFonts w:hint="eastAsia" w:ascii="仿宋_GB2312" w:eastAsia="仿宋_GB2312"/>
                <w:color w:val="000000"/>
              </w:rPr>
              <w:t>9</w:t>
            </w:r>
          </w:p>
        </w:tc>
        <w:tc>
          <w:tcPr>
            <w:tcW w:w="1266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514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346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048" w:type="dxa"/>
            <w:vMerge w:val="continue"/>
            <w:tcBorders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79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58" w:type="dxa"/>
            <w:vMerge w:val="continue"/>
            <w:tcBorders>
              <w:left w:val="single" w:color="auto" w:sz="4" w:space="0"/>
            </w:tcBorders>
          </w:tcPr>
          <w:p>
            <w:pPr>
              <w:jc w:val="center"/>
              <w:rPr>
                <w:rFonts w:ascii="仿宋_GB2312" w:eastAsia="仿宋_GB2312"/>
                <w:color w:val="000000"/>
                <w:sz w:val="1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48" w:hRule="atLeast"/>
        </w:trPr>
        <w:tc>
          <w:tcPr>
            <w:tcW w:w="1256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学历、毕</w:t>
            </w:r>
          </w:p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业院校、专业及时间</w:t>
            </w:r>
          </w:p>
        </w:tc>
        <w:tc>
          <w:tcPr>
            <w:tcW w:w="1171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学历1</w:t>
            </w:r>
          </w:p>
        </w:tc>
        <w:tc>
          <w:tcPr>
            <w:tcW w:w="3909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大学本科 扬州大学 生物科学 2004.6</w:t>
            </w:r>
          </w:p>
        </w:tc>
        <w:tc>
          <w:tcPr>
            <w:tcW w:w="1266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514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346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048" w:type="dxa"/>
            <w:vMerge w:val="continue"/>
            <w:tcBorders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79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58" w:type="dxa"/>
            <w:vMerge w:val="continue"/>
            <w:tcBorders>
              <w:left w:val="single" w:color="auto" w:sz="4" w:space="0"/>
            </w:tcBorders>
          </w:tcPr>
          <w:p>
            <w:pPr>
              <w:jc w:val="center"/>
              <w:rPr>
                <w:rFonts w:ascii="仿宋_GB2312" w:eastAsia="仿宋_GB2312"/>
                <w:color w:val="000000"/>
                <w:sz w:val="1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07" w:hRule="atLeast"/>
        </w:trPr>
        <w:tc>
          <w:tcPr>
            <w:tcW w:w="1256" w:type="dxa"/>
            <w:vMerge w:val="continue"/>
          </w:tcPr>
          <w:p>
            <w:pPr>
              <w:spacing w:line="360" w:lineRule="exac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171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学历2</w:t>
            </w:r>
          </w:p>
        </w:tc>
        <w:tc>
          <w:tcPr>
            <w:tcW w:w="3909" w:type="dxa"/>
            <w:gridSpan w:val="5"/>
            <w:vAlign w:val="center"/>
          </w:tcPr>
          <w:p>
            <w:pPr>
              <w:widowControl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266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514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346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048" w:type="dxa"/>
            <w:vMerge w:val="continue"/>
            <w:tcBorders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79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58" w:type="dxa"/>
            <w:vMerge w:val="continue"/>
            <w:tcBorders>
              <w:lef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52" w:hRule="atLeast"/>
        </w:trPr>
        <w:tc>
          <w:tcPr>
            <w:tcW w:w="1256" w:type="dxa"/>
            <w:vMerge w:val="continue"/>
          </w:tcPr>
          <w:p>
            <w:pPr>
              <w:spacing w:line="360" w:lineRule="exac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171" w:type="dxa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学历3</w:t>
            </w:r>
          </w:p>
        </w:tc>
        <w:tc>
          <w:tcPr>
            <w:tcW w:w="3909" w:type="dxa"/>
            <w:gridSpan w:val="5"/>
            <w:vAlign w:val="center"/>
          </w:tcPr>
          <w:p>
            <w:pPr>
              <w:widowControl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266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514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3465" w:type="dxa"/>
            <w:gridSpan w:val="3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048" w:type="dxa"/>
            <w:vMerge w:val="continue"/>
            <w:tcBorders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797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58" w:type="dxa"/>
            <w:vMerge w:val="continue"/>
            <w:tcBorders>
              <w:left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80" w:hRule="atLeast"/>
        </w:trPr>
        <w:tc>
          <w:tcPr>
            <w:tcW w:w="6336" w:type="dxa"/>
            <w:gridSpan w:val="7"/>
            <w:vMerge w:val="restart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10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专业工作简历</w:t>
            </w:r>
          </w:p>
        </w:tc>
        <w:tc>
          <w:tcPr>
            <w:tcW w:w="1266" w:type="dxa"/>
            <w:vMerge w:val="restart"/>
            <w:tcBorders>
              <w:top w:val="single" w:color="auto" w:sz="6" w:space="0"/>
              <w:bottom w:val="nil"/>
            </w:tcBorders>
            <w:vAlign w:val="bottom"/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8"/>
                <w:szCs w:val="28"/>
              </w:rPr>
              <w:t>班主任</w:t>
            </w:r>
          </w:p>
        </w:tc>
        <w:tc>
          <w:tcPr>
            <w:tcW w:w="8610" w:type="dxa"/>
            <w:gridSpan w:val="6"/>
            <w:vAlign w:val="center"/>
          </w:tcPr>
          <w:p>
            <w:pPr>
              <w:rPr>
                <w:rFonts w:ascii="仿宋_GB2312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color w:val="000000"/>
                <w:szCs w:val="21"/>
              </w:rPr>
              <w:t>任现职前（根据二级申报表填写）年限：</w:t>
            </w:r>
          </w:p>
        </w:tc>
        <w:tc>
          <w:tcPr>
            <w:tcW w:w="4303" w:type="dxa"/>
            <w:gridSpan w:val="4"/>
            <w:vMerge w:val="restart"/>
          </w:tcPr>
          <w:p>
            <w:pPr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破格条件(注明符合破格条件的第几条)：</w:t>
            </w:r>
          </w:p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540" w:hRule="atLeast"/>
        </w:trPr>
        <w:tc>
          <w:tcPr>
            <w:tcW w:w="6336" w:type="dxa"/>
            <w:gridSpan w:val="7"/>
            <w:vMerge w:val="continue"/>
            <w:tcBorders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266" w:type="dxa"/>
            <w:vMerge w:val="continue"/>
            <w:tcBorders>
              <w:top w:val="single" w:color="auto" w:sz="6" w:space="0"/>
              <w:bottom w:val="nil"/>
            </w:tcBorders>
          </w:tcPr>
          <w:p>
            <w:pPr>
              <w:jc w:val="left"/>
              <w:rPr>
                <w:rFonts w:ascii="仿宋_GB2312" w:eastAsia="仿宋_GB2312"/>
                <w:b/>
                <w:color w:val="000000"/>
                <w:sz w:val="28"/>
                <w:szCs w:val="28"/>
              </w:rPr>
            </w:pPr>
          </w:p>
        </w:tc>
        <w:tc>
          <w:tcPr>
            <w:tcW w:w="1464" w:type="dxa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rPr>
                <w:rFonts w:ascii="仿宋_GB2312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color w:val="000000"/>
                <w:szCs w:val="21"/>
              </w:rPr>
              <w:t>任现职以来</w:t>
            </w:r>
          </w:p>
          <w:p>
            <w:pPr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</w:p>
          <w:p>
            <w:pPr>
              <w:rPr>
                <w:rFonts w:ascii="仿宋_GB2312" w:eastAsia="仿宋_GB2312"/>
                <w:color w:val="000000"/>
                <w:spacing w:val="-2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pacing w:val="-20"/>
                <w:szCs w:val="21"/>
              </w:rPr>
              <w:t>（合计：</w:t>
            </w:r>
            <w:r>
              <w:rPr>
                <w:rFonts w:hint="eastAsia" w:ascii="仿宋_GB2312" w:eastAsia="仿宋_GB2312"/>
                <w:color w:val="000000"/>
                <w:spacing w:val="-20"/>
                <w:szCs w:val="21"/>
                <w:lang w:val="en-US" w:eastAsia="zh-CN"/>
              </w:rPr>
              <w:t>5.5</w:t>
            </w:r>
            <w:r>
              <w:rPr>
                <w:rFonts w:hint="eastAsia" w:ascii="仿宋_GB2312" w:eastAsia="仿宋_GB2312"/>
                <w:color w:val="000000"/>
                <w:spacing w:val="-20"/>
                <w:szCs w:val="21"/>
              </w:rPr>
              <w:t>年）</w:t>
            </w:r>
          </w:p>
        </w:tc>
        <w:tc>
          <w:tcPr>
            <w:tcW w:w="2400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color w:val="000000"/>
                <w:szCs w:val="21"/>
              </w:rPr>
              <w:t>职务</w:t>
            </w:r>
          </w:p>
        </w:tc>
        <w:tc>
          <w:tcPr>
            <w:tcW w:w="1281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color w:val="000000"/>
                <w:szCs w:val="21"/>
              </w:rPr>
              <w:t>年限</w:t>
            </w:r>
          </w:p>
        </w:tc>
        <w:tc>
          <w:tcPr>
            <w:tcW w:w="2304" w:type="dxa"/>
            <w:gridSpan w:val="2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color w:val="000000"/>
                <w:szCs w:val="21"/>
              </w:rPr>
              <w:t>职务</w:t>
            </w:r>
          </w:p>
        </w:tc>
        <w:tc>
          <w:tcPr>
            <w:tcW w:w="1161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b/>
                <w:color w:val="000000"/>
                <w:szCs w:val="21"/>
              </w:rPr>
              <w:t>折算年限</w:t>
            </w:r>
          </w:p>
        </w:tc>
        <w:tc>
          <w:tcPr>
            <w:tcW w:w="4303" w:type="dxa"/>
            <w:gridSpan w:val="4"/>
            <w:vMerge w:val="continue"/>
            <w:tcBorders>
              <w:bottom w:val="single" w:color="auto" w:sz="6" w:space="0"/>
            </w:tcBorders>
            <w:vAlign w:val="center"/>
          </w:tcPr>
          <w:p>
            <w:pPr>
              <w:jc w:val="left"/>
              <w:rPr>
                <w:rFonts w:ascii="仿宋_GB2312" w:eastAsia="仿宋_GB2312"/>
                <w:color w:val="000000"/>
                <w:sz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14" w:hRule="atLeast"/>
        </w:trPr>
        <w:tc>
          <w:tcPr>
            <w:tcW w:w="1256" w:type="dxa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起止时间</w:t>
            </w:r>
          </w:p>
        </w:tc>
        <w:tc>
          <w:tcPr>
            <w:tcW w:w="2974" w:type="dxa"/>
            <w:gridSpan w:val="4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岗位及任教学科</w:t>
            </w:r>
          </w:p>
        </w:tc>
        <w:tc>
          <w:tcPr>
            <w:tcW w:w="2106" w:type="dxa"/>
            <w:gridSpan w:val="2"/>
            <w:vMerge w:val="restar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任何职</w:t>
            </w:r>
          </w:p>
        </w:tc>
        <w:tc>
          <w:tcPr>
            <w:tcW w:w="1266" w:type="dxa"/>
            <w:vMerge w:val="restart"/>
            <w:tcBorders>
              <w:top w:val="nil"/>
              <w:bottom w:val="single" w:color="auto" w:sz="6" w:space="0"/>
            </w:tcBorders>
          </w:tcPr>
          <w:p>
            <w:pPr>
              <w:spacing w:line="300" w:lineRule="exact"/>
              <w:jc w:val="center"/>
              <w:rPr>
                <w:rFonts w:ascii="仿宋_GB2312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color w:val="000000"/>
                <w:sz w:val="28"/>
                <w:szCs w:val="28"/>
              </w:rPr>
              <w:t>年限</w:t>
            </w:r>
          </w:p>
          <w:p>
            <w:pPr>
              <w:spacing w:line="300" w:lineRule="exact"/>
              <w:jc w:val="center"/>
              <w:rPr>
                <w:rFonts w:ascii="仿宋_GB2312" w:eastAsia="仿宋_GB2312"/>
                <w:b/>
                <w:color w:val="000000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仿宋_GB2312" w:eastAsia="仿宋_GB2312"/>
                <w:color w:val="000000"/>
                <w:spacing w:val="-2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pacing w:val="-20"/>
                <w:sz w:val="21"/>
                <w:szCs w:val="21"/>
              </w:rPr>
              <w:t>（合计：</w:t>
            </w:r>
            <w:r>
              <w:rPr>
                <w:rFonts w:hint="eastAsia" w:ascii="仿宋_GB2312" w:eastAsia="仿宋_GB2312"/>
                <w:color w:val="000000"/>
                <w:spacing w:val="-20"/>
                <w:sz w:val="21"/>
                <w:szCs w:val="21"/>
                <w:lang w:val="en-US" w:eastAsia="zh-CN"/>
              </w:rPr>
              <w:t>5.5</w:t>
            </w:r>
            <w:r>
              <w:rPr>
                <w:rFonts w:hint="eastAsia" w:ascii="仿宋_GB2312" w:eastAsia="仿宋_GB2312"/>
                <w:color w:val="000000"/>
                <w:spacing w:val="-20"/>
                <w:sz w:val="21"/>
                <w:szCs w:val="21"/>
              </w:rPr>
              <w:t>年）</w:t>
            </w:r>
          </w:p>
        </w:tc>
        <w:tc>
          <w:tcPr>
            <w:tcW w:w="1464" w:type="dxa"/>
            <w:vMerge w:val="continue"/>
            <w:tcBorders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400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班主任</w:t>
            </w:r>
          </w:p>
        </w:tc>
        <w:tc>
          <w:tcPr>
            <w:tcW w:w="1281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</w:rPr>
            </w:pPr>
          </w:p>
        </w:tc>
        <w:tc>
          <w:tcPr>
            <w:tcW w:w="2304" w:type="dxa"/>
            <w:gridSpan w:val="2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毕业班（2023年前）</w:t>
            </w:r>
          </w:p>
        </w:tc>
        <w:tc>
          <w:tcPr>
            <w:tcW w:w="1161" w:type="dxa"/>
            <w:tcBorders>
              <w:bottom w:val="single" w:color="auto" w:sz="6" w:space="0"/>
            </w:tcBorders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303" w:type="dxa"/>
            <w:gridSpan w:val="4"/>
            <w:vMerge w:val="continue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135" w:hRule="exact"/>
        </w:trPr>
        <w:tc>
          <w:tcPr>
            <w:tcW w:w="1256" w:type="dxa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974" w:type="dxa"/>
            <w:gridSpan w:val="4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106" w:type="dxa"/>
            <w:gridSpan w:val="2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266" w:type="dxa"/>
            <w:vMerge w:val="continue"/>
            <w:tcBorders>
              <w:top w:val="nil"/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64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400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学校中层以上干部</w:t>
            </w:r>
          </w:p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（含副职）</w:t>
            </w:r>
          </w:p>
        </w:tc>
        <w:tc>
          <w:tcPr>
            <w:tcW w:w="1281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2304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副班主任</w:t>
            </w:r>
          </w:p>
        </w:tc>
        <w:tc>
          <w:tcPr>
            <w:tcW w:w="1161" w:type="dxa"/>
            <w:vMerge w:val="restart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4303" w:type="dxa"/>
            <w:gridSpan w:val="4"/>
            <w:vMerge w:val="restart"/>
            <w:tcBorders>
              <w:top w:val="single" w:color="auto" w:sz="4" w:space="0"/>
            </w:tcBorders>
          </w:tcPr>
          <w:p>
            <w:pPr>
              <w:rPr>
                <w:rFonts w:hint="eastAsia" w:asci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</w:rPr>
              <w:t>继续教育情况：</w:t>
            </w:r>
            <w:r>
              <w:rPr>
                <w:rFonts w:hint="eastAsia" w:ascii="仿宋_GB2312" w:eastAsia="仿宋_GB2312"/>
                <w:color w:val="000000"/>
                <w:lang w:val="en-US" w:eastAsia="zh-CN"/>
              </w:rPr>
              <w:t>近五年总学时</w:t>
            </w:r>
          </w:p>
          <w:p>
            <w:pPr>
              <w:rPr>
                <w:rFonts w:hint="default" w:ascii="仿宋_GB2312" w:eastAsia="仿宋_GB2312"/>
                <w:color w:val="000000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lang w:val="en-US" w:eastAsia="zh-CN"/>
              </w:rPr>
              <w:t>2019年总学时：96，2020年总学时：196，2021年总学时：112，2022年总学时：212，2023年总学时：202</w:t>
            </w:r>
          </w:p>
          <w:p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312" w:hRule="atLeast"/>
        </w:trPr>
        <w:tc>
          <w:tcPr>
            <w:tcW w:w="6336" w:type="dxa"/>
            <w:gridSpan w:val="7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200509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200607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实验中学高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07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初二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初二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生物 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07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13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实验中学高一生物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 xml:space="preserve"> 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17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07 实验中学高一生物 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社团指导教师、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实验中学高一生物 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实验中学高一生物 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07 实验中学高一生物 实验教师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ascii="仿宋_GB2312" w:eastAsia="仿宋_GB2312"/>
                <w:color w:val="000000"/>
                <w:sz w:val="21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23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09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>20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2312</w:t>
            </w:r>
            <w:r>
              <w:rPr>
                <w:rFonts w:hint="eastAsia" w:ascii="仿宋_GB2312" w:eastAsia="仿宋_GB2312"/>
                <w:color w:val="000000"/>
                <w:sz w:val="21"/>
                <w:szCs w:val="21"/>
              </w:rPr>
              <w:t xml:space="preserve"> 实验中学高一生物 实验教师</w:t>
            </w:r>
          </w:p>
        </w:tc>
        <w:tc>
          <w:tcPr>
            <w:tcW w:w="1266" w:type="dxa"/>
            <w:vMerge w:val="continue"/>
            <w:tcBorders>
              <w:top w:val="nil"/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64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400" w:type="dxa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2304" w:type="dxa"/>
            <w:gridSpan w:val="2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4303" w:type="dxa"/>
            <w:gridSpan w:val="4"/>
            <w:vMerge w:val="continue"/>
          </w:tcPr>
          <w:p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365" w:hRule="atLeast"/>
        </w:trPr>
        <w:tc>
          <w:tcPr>
            <w:tcW w:w="6336" w:type="dxa"/>
            <w:gridSpan w:val="7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1266" w:type="dxa"/>
            <w:vMerge w:val="continue"/>
            <w:tcBorders>
              <w:top w:val="nil"/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64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400" w:type="dxa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230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学科（教研）组长</w:t>
            </w:r>
          </w:p>
        </w:tc>
        <w:tc>
          <w:tcPr>
            <w:tcW w:w="1161" w:type="dxa"/>
            <w:tcBorders>
              <w:top w:val="single" w:color="auto" w:sz="4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4303" w:type="dxa"/>
            <w:gridSpan w:val="4"/>
            <w:vMerge w:val="continue"/>
          </w:tcPr>
          <w:p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64" w:hRule="exac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266" w:type="dxa"/>
            <w:vMerge w:val="continue"/>
            <w:tcBorders>
              <w:top w:val="nil"/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64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40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年级组长（正职）</w:t>
            </w:r>
          </w:p>
        </w:tc>
        <w:tc>
          <w:tcPr>
            <w:tcW w:w="1281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230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备课组长</w:t>
            </w:r>
          </w:p>
        </w:tc>
        <w:tc>
          <w:tcPr>
            <w:tcW w:w="1161" w:type="dxa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4303" w:type="dxa"/>
            <w:gridSpan w:val="4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474" w:hRule="exac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266" w:type="dxa"/>
            <w:vMerge w:val="continue"/>
            <w:tcBorders>
              <w:top w:val="nil"/>
              <w:bottom w:val="single" w:color="auto" w:sz="6" w:space="0"/>
            </w:tcBorders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464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2400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心理健康教师</w:t>
            </w:r>
          </w:p>
        </w:tc>
        <w:tc>
          <w:tcPr>
            <w:tcW w:w="1281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2304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课外活动小组指导教师</w:t>
            </w:r>
          </w:p>
        </w:tc>
        <w:tc>
          <w:tcPr>
            <w:tcW w:w="1161" w:type="dxa"/>
            <w:vAlign w:val="center"/>
          </w:tcPr>
          <w:p>
            <w:pPr>
              <w:jc w:val="center"/>
              <w:rPr>
                <w:rFonts w:hint="default" w:ascii="仿宋_GB2312" w:eastAsia="仿宋_GB2312"/>
                <w:color w:val="000000"/>
                <w:sz w:val="10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4303" w:type="dxa"/>
            <w:gridSpan w:val="4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近三年年度考核情况：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7" w:hRule="exac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9876" w:type="dxa"/>
            <w:gridSpan w:val="7"/>
            <w:vMerge w:val="restart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任现职以来撰写的论文（论著）</w:t>
            </w:r>
          </w:p>
        </w:tc>
        <w:tc>
          <w:tcPr>
            <w:tcW w:w="186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年</w:t>
            </w:r>
          </w:p>
        </w:tc>
        <w:tc>
          <w:tcPr>
            <w:tcW w:w="978" w:type="dxa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年</w:t>
            </w:r>
          </w:p>
        </w:tc>
        <w:tc>
          <w:tcPr>
            <w:tcW w:w="1467" w:type="dxa"/>
            <w:gridSpan w:val="2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 w:hRule="exac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9876" w:type="dxa"/>
            <w:gridSpan w:val="7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24"/>
              </w:rPr>
            </w:pPr>
          </w:p>
        </w:tc>
        <w:tc>
          <w:tcPr>
            <w:tcW w:w="1867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default" w:ascii="仿宋_GB2312" w:eastAsia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Cs w:val="21"/>
                <w:lang w:val="en-US" w:eastAsia="zh-CN"/>
              </w:rPr>
              <w:t>合格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Cs w:val="21"/>
                <w:lang w:val="en-US" w:eastAsia="zh-CN"/>
              </w:rPr>
              <w:t>合格</w:t>
            </w:r>
          </w:p>
        </w:tc>
        <w:tc>
          <w:tcPr>
            <w:tcW w:w="1467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000000"/>
                <w:szCs w:val="21"/>
                <w:lang w:val="en-US" w:eastAsia="zh-CN"/>
              </w:rPr>
              <w:t>合格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4" w:hRule="exac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266" w:type="dxa"/>
            <w:vMerge w:val="restart"/>
            <w:vAlign w:val="center"/>
          </w:tcPr>
          <w:p>
            <w:pPr>
              <w:adjustRightInd w:val="0"/>
              <w:snapToGrid w:val="0"/>
              <w:spacing w:line="32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发表（获奖）</w:t>
            </w:r>
          </w:p>
          <w:p>
            <w:pPr>
              <w:adjustRightInd w:val="0"/>
              <w:snapToGrid w:val="0"/>
              <w:spacing w:line="32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时间</w:t>
            </w:r>
          </w:p>
        </w:tc>
        <w:tc>
          <w:tcPr>
            <w:tcW w:w="6714" w:type="dxa"/>
            <w:gridSpan w:val="4"/>
            <w:vMerge w:val="restart"/>
            <w:vAlign w:val="center"/>
          </w:tcPr>
          <w:p>
            <w:pPr>
              <w:adjustRightInd w:val="0"/>
              <w:snapToGrid w:val="0"/>
              <w:spacing w:line="28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论文（论著）标题</w:t>
            </w:r>
          </w:p>
        </w:tc>
        <w:tc>
          <w:tcPr>
            <w:tcW w:w="1896" w:type="dxa"/>
            <w:gridSpan w:val="2"/>
            <w:vMerge w:val="restart"/>
            <w:vAlign w:val="center"/>
          </w:tcPr>
          <w:p>
            <w:pPr>
              <w:widowControl/>
              <w:adjustRightInd w:val="0"/>
              <w:snapToGrid w:val="0"/>
              <w:spacing w:line="320" w:lineRule="exact"/>
              <w:jc w:val="center"/>
              <w:rPr>
                <w:rFonts w:ascii="仿宋_GB2312" w:eastAsia="仿宋_GB2312"/>
                <w:color w:val="00000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刊物名称</w:t>
            </w:r>
          </w:p>
          <w:p>
            <w:pPr>
              <w:adjustRightInd w:val="0"/>
              <w:snapToGrid w:val="0"/>
              <w:spacing w:line="320" w:lineRule="exact"/>
              <w:jc w:val="center"/>
              <w:rPr>
                <w:rFonts w:ascii="仿宋_GB2312" w:eastAsia="仿宋_GB2312"/>
                <w:color w:val="000000"/>
                <w:w w:val="90"/>
                <w:sz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</w:rPr>
              <w:t>获奖论文单位</w:t>
            </w:r>
          </w:p>
        </w:tc>
        <w:tc>
          <w:tcPr>
            <w:tcW w:w="186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467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312" w:hRule="atLeas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266" w:type="dxa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6714" w:type="dxa"/>
            <w:gridSpan w:val="4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1896" w:type="dxa"/>
            <w:gridSpan w:val="2"/>
            <w:vMerge w:val="continue"/>
          </w:tcPr>
          <w:p>
            <w:pPr>
              <w:jc w:val="left"/>
              <w:rPr>
                <w:rFonts w:ascii="仿宋_GB2312" w:eastAsia="仿宋_GB2312"/>
                <w:color w:val="000000"/>
                <w:sz w:val="10"/>
              </w:rPr>
            </w:pPr>
          </w:p>
        </w:tc>
        <w:tc>
          <w:tcPr>
            <w:tcW w:w="4303" w:type="dxa"/>
            <w:gridSpan w:val="4"/>
            <w:vMerge w:val="restart"/>
          </w:tcPr>
          <w:p>
            <w:pPr>
              <w:widowControl/>
              <w:jc w:val="left"/>
              <w:rPr>
                <w:rFonts w:ascii="仿宋_GB2312" w:eastAsia="仿宋_GB2312"/>
                <w:color w:val="000000"/>
              </w:rPr>
            </w:pPr>
          </w:p>
          <w:p>
            <w:pPr>
              <w:widowControl/>
              <w:jc w:val="left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单位推荐意见：</w:t>
            </w:r>
          </w:p>
          <w:p>
            <w:pPr>
              <w:widowControl/>
              <w:jc w:val="left"/>
              <w:rPr>
                <w:rFonts w:ascii="仿宋_GB2312" w:eastAsia="仿宋_GB2312"/>
                <w:color w:val="000000"/>
              </w:rPr>
            </w:pPr>
          </w:p>
          <w:p>
            <w:pPr>
              <w:widowControl/>
              <w:ind w:firstLine="1680" w:firstLineChars="800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（盖章）</w:t>
            </w:r>
          </w:p>
          <w:p>
            <w:pPr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年月日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cantSplit/>
          <w:trHeight w:val="1574" w:hRule="atLeast"/>
        </w:trPr>
        <w:tc>
          <w:tcPr>
            <w:tcW w:w="6336" w:type="dxa"/>
            <w:gridSpan w:val="7"/>
            <w:vMerge w:val="continue"/>
          </w:tcPr>
          <w:p>
            <w:pPr>
              <w:rPr>
                <w:rFonts w:eastAsia="方正仿宋_GBK"/>
                <w:color w:val="000000"/>
                <w:sz w:val="10"/>
              </w:rPr>
            </w:pPr>
          </w:p>
        </w:tc>
        <w:tc>
          <w:tcPr>
            <w:tcW w:w="12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2012年11月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2013年4月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hint="default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2019年9月</w:t>
            </w:r>
          </w:p>
        </w:tc>
        <w:tc>
          <w:tcPr>
            <w:tcW w:w="6714" w:type="dxa"/>
            <w:gridSpan w:val="4"/>
          </w:tcPr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eastAsia="zh-CN"/>
              </w:rPr>
              <w:t>《</w:t>
            </w: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信息技术在高中生物教学中的有效运用》</w:t>
            </w:r>
          </w:p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《生活化教学策略在生物教学中的实施》</w:t>
            </w:r>
          </w:p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default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县级课题《生活化教学策略在高中生物教学中的实践研究》</w:t>
            </w:r>
          </w:p>
        </w:tc>
        <w:tc>
          <w:tcPr>
            <w:tcW w:w="1896" w:type="dxa"/>
            <w:gridSpan w:val="2"/>
          </w:tcPr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《文理导航》</w:t>
            </w:r>
          </w:p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  <w:t>《理科考试研究》</w:t>
            </w:r>
          </w:p>
          <w:p>
            <w:pPr>
              <w:jc w:val="left"/>
              <w:rPr>
                <w:rFonts w:hint="eastAsia" w:eastAsia="方正仿宋_GBK"/>
                <w:color w:val="000000"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default" w:eastAsia="方正仿宋_GBK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_GBK"/>
                <w:color w:val="000000"/>
                <w:sz w:val="18"/>
                <w:szCs w:val="18"/>
                <w:lang w:val="en-US" w:eastAsia="zh-CN"/>
              </w:rPr>
              <w:t>海安市教师发展中心</w:t>
            </w:r>
          </w:p>
        </w:tc>
        <w:tc>
          <w:tcPr>
            <w:tcW w:w="4303" w:type="dxa"/>
            <w:gridSpan w:val="4"/>
            <w:vMerge w:val="continue"/>
          </w:tcPr>
          <w:p>
            <w:pPr>
              <w:widowControl/>
              <w:jc w:val="left"/>
              <w:rPr>
                <w:rFonts w:eastAsia="方正仿宋_GBK"/>
                <w:color w:val="000000"/>
              </w:rPr>
            </w:pPr>
          </w:p>
        </w:tc>
      </w:tr>
    </w:tbl>
    <w:p>
      <w:pPr>
        <w:rPr>
          <w:rFonts w:ascii="仿宋_GB2312" w:eastAsia="仿宋_GB2312"/>
          <w:color w:val="000000"/>
          <w:sz w:val="24"/>
        </w:rPr>
      </w:pPr>
      <w:r>
        <w:rPr>
          <w:rFonts w:hint="eastAsia" w:ascii="仿宋_GB2312" w:eastAsia="仿宋_GB2312"/>
          <w:color w:val="000000"/>
          <w:sz w:val="24"/>
        </w:rPr>
        <w:t>（此表一式二份，A3纸打印）</w:t>
      </w:r>
    </w:p>
    <w:p/>
    <w:p/>
    <w:sectPr>
      <w:pgSz w:w="23808" w:h="16840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6FA0B9-B178-4886-9329-F4C8D2E3B93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888D31D-EA28-499F-97CE-7408C4E387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0307EA7-CA5C-46D8-ADFB-A559E3280D3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AA0BB1D-51E8-4655-9B01-D4FD4FC1034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9509C47-3184-4F4E-9B13-8212B1BC487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9D77FED-D947-4FA1-B2B8-4DE231F04E5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ED6A794-1B12-488E-9690-95DDE4914D5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8" w:fontKey="{FABA62E1-C444-4BB3-9AC9-8A14F717B2C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8706187A-275E-4C78-9DB9-B2A8542BB28C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2A85DF55-91F1-41D0-88E3-500F56098CC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1" w:fontKey="{B3F4F0E3-28B3-4924-9A98-B008BD2465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M0NTk2MDI0M2RiNGI3YTNmMzhjMDk4ODJjMzdhYTUifQ=="/>
  </w:docVars>
  <w:rsids>
    <w:rsidRoot w:val="003C4984"/>
    <w:rsid w:val="000049B6"/>
    <w:rsid w:val="00005C49"/>
    <w:rsid w:val="00013192"/>
    <w:rsid w:val="00017465"/>
    <w:rsid w:val="00021D58"/>
    <w:rsid w:val="00024351"/>
    <w:rsid w:val="00025DBB"/>
    <w:rsid w:val="0002600E"/>
    <w:rsid w:val="000322F0"/>
    <w:rsid w:val="0003367F"/>
    <w:rsid w:val="00035224"/>
    <w:rsid w:val="00043901"/>
    <w:rsid w:val="00044245"/>
    <w:rsid w:val="00061049"/>
    <w:rsid w:val="000639D2"/>
    <w:rsid w:val="000733EF"/>
    <w:rsid w:val="00074FF1"/>
    <w:rsid w:val="00075543"/>
    <w:rsid w:val="00077AAE"/>
    <w:rsid w:val="000840C3"/>
    <w:rsid w:val="0008634D"/>
    <w:rsid w:val="0009150D"/>
    <w:rsid w:val="00097976"/>
    <w:rsid w:val="000B4133"/>
    <w:rsid w:val="000B4E95"/>
    <w:rsid w:val="000B6E26"/>
    <w:rsid w:val="000C0E46"/>
    <w:rsid w:val="000C398C"/>
    <w:rsid w:val="000C47C2"/>
    <w:rsid w:val="000D2EE7"/>
    <w:rsid w:val="000D5227"/>
    <w:rsid w:val="000D671D"/>
    <w:rsid w:val="000F319F"/>
    <w:rsid w:val="000F35CC"/>
    <w:rsid w:val="000F6D32"/>
    <w:rsid w:val="001001BF"/>
    <w:rsid w:val="001052A1"/>
    <w:rsid w:val="00113C12"/>
    <w:rsid w:val="00121CED"/>
    <w:rsid w:val="00122DE9"/>
    <w:rsid w:val="00126126"/>
    <w:rsid w:val="0013312A"/>
    <w:rsid w:val="001437A8"/>
    <w:rsid w:val="00145BA9"/>
    <w:rsid w:val="001523BD"/>
    <w:rsid w:val="0015258B"/>
    <w:rsid w:val="001566BC"/>
    <w:rsid w:val="0016602C"/>
    <w:rsid w:val="0016621C"/>
    <w:rsid w:val="001727A4"/>
    <w:rsid w:val="001753CE"/>
    <w:rsid w:val="00177921"/>
    <w:rsid w:val="00184E6D"/>
    <w:rsid w:val="0018532F"/>
    <w:rsid w:val="00190D05"/>
    <w:rsid w:val="0019220E"/>
    <w:rsid w:val="001A2E36"/>
    <w:rsid w:val="001A6983"/>
    <w:rsid w:val="001B1A2F"/>
    <w:rsid w:val="001B635E"/>
    <w:rsid w:val="001B68E9"/>
    <w:rsid w:val="001C2526"/>
    <w:rsid w:val="001D1544"/>
    <w:rsid w:val="001D1ECA"/>
    <w:rsid w:val="001D4E71"/>
    <w:rsid w:val="001E6AA4"/>
    <w:rsid w:val="001F532E"/>
    <w:rsid w:val="00200D43"/>
    <w:rsid w:val="0020160A"/>
    <w:rsid w:val="00202973"/>
    <w:rsid w:val="002108B2"/>
    <w:rsid w:val="00211C2F"/>
    <w:rsid w:val="00211E69"/>
    <w:rsid w:val="002144BF"/>
    <w:rsid w:val="00214A88"/>
    <w:rsid w:val="002230FC"/>
    <w:rsid w:val="00225204"/>
    <w:rsid w:val="002303F4"/>
    <w:rsid w:val="002434E5"/>
    <w:rsid w:val="00255F45"/>
    <w:rsid w:val="00260311"/>
    <w:rsid w:val="00264640"/>
    <w:rsid w:val="002708C7"/>
    <w:rsid w:val="002719DC"/>
    <w:rsid w:val="0027653D"/>
    <w:rsid w:val="00276FAC"/>
    <w:rsid w:val="00280F9C"/>
    <w:rsid w:val="00286C23"/>
    <w:rsid w:val="00290B23"/>
    <w:rsid w:val="00292D2D"/>
    <w:rsid w:val="0029376F"/>
    <w:rsid w:val="002956FF"/>
    <w:rsid w:val="00296CE1"/>
    <w:rsid w:val="002A013F"/>
    <w:rsid w:val="002A5E64"/>
    <w:rsid w:val="002B16E9"/>
    <w:rsid w:val="002B37DC"/>
    <w:rsid w:val="002C15B3"/>
    <w:rsid w:val="002D5A61"/>
    <w:rsid w:val="002D6472"/>
    <w:rsid w:val="002E0656"/>
    <w:rsid w:val="002E169C"/>
    <w:rsid w:val="002E3027"/>
    <w:rsid w:val="002E66E9"/>
    <w:rsid w:val="003000E7"/>
    <w:rsid w:val="00301162"/>
    <w:rsid w:val="00320522"/>
    <w:rsid w:val="0032463C"/>
    <w:rsid w:val="003337A4"/>
    <w:rsid w:val="0034680B"/>
    <w:rsid w:val="003476D4"/>
    <w:rsid w:val="003562B5"/>
    <w:rsid w:val="0036025D"/>
    <w:rsid w:val="003619AD"/>
    <w:rsid w:val="00361EFA"/>
    <w:rsid w:val="00370F18"/>
    <w:rsid w:val="00372938"/>
    <w:rsid w:val="00372B32"/>
    <w:rsid w:val="00377041"/>
    <w:rsid w:val="00382C07"/>
    <w:rsid w:val="00394D61"/>
    <w:rsid w:val="00395B59"/>
    <w:rsid w:val="00396DB9"/>
    <w:rsid w:val="00397B51"/>
    <w:rsid w:val="003A7684"/>
    <w:rsid w:val="003B75FD"/>
    <w:rsid w:val="003B7AD2"/>
    <w:rsid w:val="003C377B"/>
    <w:rsid w:val="003C3A35"/>
    <w:rsid w:val="003C46ED"/>
    <w:rsid w:val="003C4984"/>
    <w:rsid w:val="003C5188"/>
    <w:rsid w:val="003D0893"/>
    <w:rsid w:val="003D5409"/>
    <w:rsid w:val="003E0243"/>
    <w:rsid w:val="003F038F"/>
    <w:rsid w:val="00405D2B"/>
    <w:rsid w:val="00412036"/>
    <w:rsid w:val="004139DF"/>
    <w:rsid w:val="00436A54"/>
    <w:rsid w:val="004456B1"/>
    <w:rsid w:val="00451126"/>
    <w:rsid w:val="0045642E"/>
    <w:rsid w:val="00464320"/>
    <w:rsid w:val="00465E76"/>
    <w:rsid w:val="00477DFE"/>
    <w:rsid w:val="0048182C"/>
    <w:rsid w:val="004936AF"/>
    <w:rsid w:val="00496AAA"/>
    <w:rsid w:val="004A0720"/>
    <w:rsid w:val="004A0D61"/>
    <w:rsid w:val="004B4FF2"/>
    <w:rsid w:val="004C41A1"/>
    <w:rsid w:val="004D376D"/>
    <w:rsid w:val="004E2549"/>
    <w:rsid w:val="004E27C9"/>
    <w:rsid w:val="004E6622"/>
    <w:rsid w:val="004E6D4D"/>
    <w:rsid w:val="004F16C2"/>
    <w:rsid w:val="004F3741"/>
    <w:rsid w:val="004F7D93"/>
    <w:rsid w:val="004F7F0D"/>
    <w:rsid w:val="00502019"/>
    <w:rsid w:val="00510C77"/>
    <w:rsid w:val="00525B9B"/>
    <w:rsid w:val="00533133"/>
    <w:rsid w:val="00536CAA"/>
    <w:rsid w:val="00541CEF"/>
    <w:rsid w:val="005427FB"/>
    <w:rsid w:val="00552D13"/>
    <w:rsid w:val="005538CA"/>
    <w:rsid w:val="00553BC7"/>
    <w:rsid w:val="00560E87"/>
    <w:rsid w:val="00561B18"/>
    <w:rsid w:val="00571A05"/>
    <w:rsid w:val="005911D1"/>
    <w:rsid w:val="005977C9"/>
    <w:rsid w:val="005A5784"/>
    <w:rsid w:val="005B68F8"/>
    <w:rsid w:val="005C4AA0"/>
    <w:rsid w:val="005C5F12"/>
    <w:rsid w:val="005D610A"/>
    <w:rsid w:val="00601519"/>
    <w:rsid w:val="00602D07"/>
    <w:rsid w:val="006118CF"/>
    <w:rsid w:val="006175AC"/>
    <w:rsid w:val="00625CAE"/>
    <w:rsid w:val="00626650"/>
    <w:rsid w:val="006376CF"/>
    <w:rsid w:val="00643115"/>
    <w:rsid w:val="006443FF"/>
    <w:rsid w:val="00646A47"/>
    <w:rsid w:val="00647833"/>
    <w:rsid w:val="00652AB8"/>
    <w:rsid w:val="00661AD5"/>
    <w:rsid w:val="006669B0"/>
    <w:rsid w:val="00666E79"/>
    <w:rsid w:val="00675118"/>
    <w:rsid w:val="006865F8"/>
    <w:rsid w:val="00692E81"/>
    <w:rsid w:val="006930CA"/>
    <w:rsid w:val="006A5C07"/>
    <w:rsid w:val="006B3B70"/>
    <w:rsid w:val="006C07BF"/>
    <w:rsid w:val="006C193E"/>
    <w:rsid w:val="006D7008"/>
    <w:rsid w:val="006F4A33"/>
    <w:rsid w:val="0070256D"/>
    <w:rsid w:val="007267AA"/>
    <w:rsid w:val="00733D5D"/>
    <w:rsid w:val="00744696"/>
    <w:rsid w:val="007461B8"/>
    <w:rsid w:val="007722B2"/>
    <w:rsid w:val="00774AFD"/>
    <w:rsid w:val="0077636D"/>
    <w:rsid w:val="00776945"/>
    <w:rsid w:val="00776C7A"/>
    <w:rsid w:val="0078287D"/>
    <w:rsid w:val="007913CE"/>
    <w:rsid w:val="00795F51"/>
    <w:rsid w:val="007A1024"/>
    <w:rsid w:val="007A3B72"/>
    <w:rsid w:val="007A4984"/>
    <w:rsid w:val="007B351D"/>
    <w:rsid w:val="007B6FB9"/>
    <w:rsid w:val="007C010E"/>
    <w:rsid w:val="007D2838"/>
    <w:rsid w:val="007D7A53"/>
    <w:rsid w:val="007E02D6"/>
    <w:rsid w:val="007E1B2F"/>
    <w:rsid w:val="007E2B13"/>
    <w:rsid w:val="007E6F1D"/>
    <w:rsid w:val="007F0A84"/>
    <w:rsid w:val="00826F27"/>
    <w:rsid w:val="0083730D"/>
    <w:rsid w:val="00841766"/>
    <w:rsid w:val="00843C41"/>
    <w:rsid w:val="0085586C"/>
    <w:rsid w:val="0085620E"/>
    <w:rsid w:val="00857F03"/>
    <w:rsid w:val="008673BC"/>
    <w:rsid w:val="008676CD"/>
    <w:rsid w:val="0089099B"/>
    <w:rsid w:val="008916EC"/>
    <w:rsid w:val="00892FEA"/>
    <w:rsid w:val="00894DF9"/>
    <w:rsid w:val="008A0572"/>
    <w:rsid w:val="008A09CF"/>
    <w:rsid w:val="008A6D5B"/>
    <w:rsid w:val="008A7118"/>
    <w:rsid w:val="008B6461"/>
    <w:rsid w:val="008C6ABF"/>
    <w:rsid w:val="008E487A"/>
    <w:rsid w:val="008E67DF"/>
    <w:rsid w:val="008E7DFC"/>
    <w:rsid w:val="008F04C5"/>
    <w:rsid w:val="008F3960"/>
    <w:rsid w:val="008F6ABB"/>
    <w:rsid w:val="008F7AAF"/>
    <w:rsid w:val="009007AF"/>
    <w:rsid w:val="00905ABE"/>
    <w:rsid w:val="00910788"/>
    <w:rsid w:val="00912EFE"/>
    <w:rsid w:val="00915480"/>
    <w:rsid w:val="00915C32"/>
    <w:rsid w:val="009309B8"/>
    <w:rsid w:val="00931486"/>
    <w:rsid w:val="00933B1E"/>
    <w:rsid w:val="00935449"/>
    <w:rsid w:val="00937ADF"/>
    <w:rsid w:val="00940B3B"/>
    <w:rsid w:val="00943E3E"/>
    <w:rsid w:val="009459AD"/>
    <w:rsid w:val="0095489C"/>
    <w:rsid w:val="00957E97"/>
    <w:rsid w:val="0096187A"/>
    <w:rsid w:val="00967697"/>
    <w:rsid w:val="00970860"/>
    <w:rsid w:val="00975A43"/>
    <w:rsid w:val="00980542"/>
    <w:rsid w:val="00993190"/>
    <w:rsid w:val="00994D46"/>
    <w:rsid w:val="009972C4"/>
    <w:rsid w:val="009A4353"/>
    <w:rsid w:val="009A7E9A"/>
    <w:rsid w:val="009A7FA6"/>
    <w:rsid w:val="009B0952"/>
    <w:rsid w:val="009B4678"/>
    <w:rsid w:val="009C2496"/>
    <w:rsid w:val="009C2D93"/>
    <w:rsid w:val="009C604C"/>
    <w:rsid w:val="009C7C4A"/>
    <w:rsid w:val="009E3696"/>
    <w:rsid w:val="009F1336"/>
    <w:rsid w:val="009F3EE6"/>
    <w:rsid w:val="00A05088"/>
    <w:rsid w:val="00A05A27"/>
    <w:rsid w:val="00A06EA9"/>
    <w:rsid w:val="00A10745"/>
    <w:rsid w:val="00A113FA"/>
    <w:rsid w:val="00A22428"/>
    <w:rsid w:val="00A3003E"/>
    <w:rsid w:val="00A3443B"/>
    <w:rsid w:val="00A34B90"/>
    <w:rsid w:val="00A36CEE"/>
    <w:rsid w:val="00A37978"/>
    <w:rsid w:val="00A445A9"/>
    <w:rsid w:val="00A50820"/>
    <w:rsid w:val="00A50F82"/>
    <w:rsid w:val="00A5205F"/>
    <w:rsid w:val="00A53174"/>
    <w:rsid w:val="00A5342D"/>
    <w:rsid w:val="00A54B84"/>
    <w:rsid w:val="00A6338A"/>
    <w:rsid w:val="00A76883"/>
    <w:rsid w:val="00A80CB2"/>
    <w:rsid w:val="00A928DE"/>
    <w:rsid w:val="00A97897"/>
    <w:rsid w:val="00AA58EA"/>
    <w:rsid w:val="00AB1EA1"/>
    <w:rsid w:val="00AC544D"/>
    <w:rsid w:val="00AD2C98"/>
    <w:rsid w:val="00AD5C36"/>
    <w:rsid w:val="00AD7974"/>
    <w:rsid w:val="00AE38D3"/>
    <w:rsid w:val="00AE5F73"/>
    <w:rsid w:val="00AF1CDC"/>
    <w:rsid w:val="00B04BA9"/>
    <w:rsid w:val="00B05F3B"/>
    <w:rsid w:val="00B12C62"/>
    <w:rsid w:val="00B277CC"/>
    <w:rsid w:val="00B31125"/>
    <w:rsid w:val="00B31F3F"/>
    <w:rsid w:val="00B35B05"/>
    <w:rsid w:val="00B374EB"/>
    <w:rsid w:val="00B4209B"/>
    <w:rsid w:val="00B472D7"/>
    <w:rsid w:val="00B60576"/>
    <w:rsid w:val="00B65F42"/>
    <w:rsid w:val="00B72D7D"/>
    <w:rsid w:val="00B77974"/>
    <w:rsid w:val="00B911B7"/>
    <w:rsid w:val="00BA4D72"/>
    <w:rsid w:val="00BB6D20"/>
    <w:rsid w:val="00BC073A"/>
    <w:rsid w:val="00BC6EEF"/>
    <w:rsid w:val="00BD19C6"/>
    <w:rsid w:val="00BD6364"/>
    <w:rsid w:val="00BE30F7"/>
    <w:rsid w:val="00BE3342"/>
    <w:rsid w:val="00BF3104"/>
    <w:rsid w:val="00BF54B2"/>
    <w:rsid w:val="00BF6006"/>
    <w:rsid w:val="00C0768D"/>
    <w:rsid w:val="00C2404C"/>
    <w:rsid w:val="00C248A7"/>
    <w:rsid w:val="00C25369"/>
    <w:rsid w:val="00C3348A"/>
    <w:rsid w:val="00C36C81"/>
    <w:rsid w:val="00C43E54"/>
    <w:rsid w:val="00C45042"/>
    <w:rsid w:val="00C50102"/>
    <w:rsid w:val="00C537D5"/>
    <w:rsid w:val="00C613D0"/>
    <w:rsid w:val="00C61CD3"/>
    <w:rsid w:val="00C63E5A"/>
    <w:rsid w:val="00C7019E"/>
    <w:rsid w:val="00C716FD"/>
    <w:rsid w:val="00C763B5"/>
    <w:rsid w:val="00C8145A"/>
    <w:rsid w:val="00C869B7"/>
    <w:rsid w:val="00C86D2D"/>
    <w:rsid w:val="00C87A5B"/>
    <w:rsid w:val="00C87BAC"/>
    <w:rsid w:val="00C914D0"/>
    <w:rsid w:val="00C93C29"/>
    <w:rsid w:val="00CB2D64"/>
    <w:rsid w:val="00CB61F2"/>
    <w:rsid w:val="00CC105F"/>
    <w:rsid w:val="00CD1532"/>
    <w:rsid w:val="00CD6B88"/>
    <w:rsid w:val="00CF0980"/>
    <w:rsid w:val="00CF4A9F"/>
    <w:rsid w:val="00CF53DF"/>
    <w:rsid w:val="00D019CE"/>
    <w:rsid w:val="00D035D9"/>
    <w:rsid w:val="00D061D7"/>
    <w:rsid w:val="00D1102E"/>
    <w:rsid w:val="00D17955"/>
    <w:rsid w:val="00D31FF3"/>
    <w:rsid w:val="00D421E9"/>
    <w:rsid w:val="00D51AE4"/>
    <w:rsid w:val="00D60502"/>
    <w:rsid w:val="00D60B3F"/>
    <w:rsid w:val="00D66C01"/>
    <w:rsid w:val="00D7333A"/>
    <w:rsid w:val="00D93C70"/>
    <w:rsid w:val="00DA13C6"/>
    <w:rsid w:val="00DA154F"/>
    <w:rsid w:val="00DA5FF4"/>
    <w:rsid w:val="00DB692A"/>
    <w:rsid w:val="00DD3530"/>
    <w:rsid w:val="00DD3A3D"/>
    <w:rsid w:val="00DD514E"/>
    <w:rsid w:val="00DE1491"/>
    <w:rsid w:val="00DF06E4"/>
    <w:rsid w:val="00DF332C"/>
    <w:rsid w:val="00E04887"/>
    <w:rsid w:val="00E07A93"/>
    <w:rsid w:val="00E15825"/>
    <w:rsid w:val="00E32FE0"/>
    <w:rsid w:val="00E36FB8"/>
    <w:rsid w:val="00E37215"/>
    <w:rsid w:val="00E4249E"/>
    <w:rsid w:val="00E42FF9"/>
    <w:rsid w:val="00E600DF"/>
    <w:rsid w:val="00E65978"/>
    <w:rsid w:val="00E8134F"/>
    <w:rsid w:val="00E8158E"/>
    <w:rsid w:val="00E84570"/>
    <w:rsid w:val="00E87423"/>
    <w:rsid w:val="00E90542"/>
    <w:rsid w:val="00E92884"/>
    <w:rsid w:val="00E93D97"/>
    <w:rsid w:val="00EA501E"/>
    <w:rsid w:val="00EB4436"/>
    <w:rsid w:val="00ED2942"/>
    <w:rsid w:val="00ED2EF6"/>
    <w:rsid w:val="00ED3459"/>
    <w:rsid w:val="00EF299F"/>
    <w:rsid w:val="00EF40E3"/>
    <w:rsid w:val="00F0225E"/>
    <w:rsid w:val="00F20600"/>
    <w:rsid w:val="00F22441"/>
    <w:rsid w:val="00F22F37"/>
    <w:rsid w:val="00F26648"/>
    <w:rsid w:val="00F273FF"/>
    <w:rsid w:val="00F35553"/>
    <w:rsid w:val="00F4044E"/>
    <w:rsid w:val="00F4420C"/>
    <w:rsid w:val="00F53655"/>
    <w:rsid w:val="00F57DC7"/>
    <w:rsid w:val="00F647EE"/>
    <w:rsid w:val="00F65106"/>
    <w:rsid w:val="00F738CB"/>
    <w:rsid w:val="00F739DB"/>
    <w:rsid w:val="00F747F9"/>
    <w:rsid w:val="00F87D7D"/>
    <w:rsid w:val="00F931B9"/>
    <w:rsid w:val="00F95ED3"/>
    <w:rsid w:val="00FC2794"/>
    <w:rsid w:val="00FC3B32"/>
    <w:rsid w:val="00FC4C81"/>
    <w:rsid w:val="00FC55EA"/>
    <w:rsid w:val="00FC6629"/>
    <w:rsid w:val="00FD1474"/>
    <w:rsid w:val="00FE25DD"/>
    <w:rsid w:val="04182A30"/>
    <w:rsid w:val="09312177"/>
    <w:rsid w:val="0FE81452"/>
    <w:rsid w:val="15B977EC"/>
    <w:rsid w:val="1B8B2249"/>
    <w:rsid w:val="1B9E3989"/>
    <w:rsid w:val="1D487691"/>
    <w:rsid w:val="204041DF"/>
    <w:rsid w:val="212F6225"/>
    <w:rsid w:val="2A972137"/>
    <w:rsid w:val="2D7B66A9"/>
    <w:rsid w:val="300B7B17"/>
    <w:rsid w:val="340B6C6A"/>
    <w:rsid w:val="36AC27E5"/>
    <w:rsid w:val="3A33271E"/>
    <w:rsid w:val="3E1D6EAB"/>
    <w:rsid w:val="3E9739EC"/>
    <w:rsid w:val="412D2F19"/>
    <w:rsid w:val="41F7260D"/>
    <w:rsid w:val="425E4389"/>
    <w:rsid w:val="43D57B93"/>
    <w:rsid w:val="43F80DB7"/>
    <w:rsid w:val="494365AE"/>
    <w:rsid w:val="4DA2283A"/>
    <w:rsid w:val="4E142DB1"/>
    <w:rsid w:val="5299044F"/>
    <w:rsid w:val="543B2274"/>
    <w:rsid w:val="549F7E20"/>
    <w:rsid w:val="5564350D"/>
    <w:rsid w:val="57046D97"/>
    <w:rsid w:val="592365F6"/>
    <w:rsid w:val="5AA46594"/>
    <w:rsid w:val="5E814484"/>
    <w:rsid w:val="61600AD1"/>
    <w:rsid w:val="633223F0"/>
    <w:rsid w:val="63CA79A8"/>
    <w:rsid w:val="6CA474B3"/>
    <w:rsid w:val="71BB4822"/>
    <w:rsid w:val="77772432"/>
    <w:rsid w:val="7D4B05E3"/>
    <w:rsid w:val="7E23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snapToGrid w:val="0"/>
      <w:spacing w:line="440" w:lineRule="exact"/>
      <w:ind w:firstLine="640"/>
      <w:outlineLvl w:val="0"/>
    </w:pPr>
    <w:rPr>
      <w:rFonts w:ascii="黑体" w:hAnsi="黑体" w:eastAsia="黑体"/>
      <w:bCs/>
      <w:kern w:val="44"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8"/>
    <w:qFormat/>
    <w:uiPriority w:val="0"/>
    <w:rPr>
      <w:rFonts w:ascii="宋体"/>
      <w:sz w:val="18"/>
      <w:szCs w:val="18"/>
    </w:rPr>
  </w:style>
  <w:style w:type="paragraph" w:styleId="4">
    <w:name w:val="Date"/>
    <w:basedOn w:val="1"/>
    <w:next w:val="1"/>
    <w:link w:val="19"/>
    <w:qFormat/>
    <w:uiPriority w:val="0"/>
    <w:pPr>
      <w:ind w:left="100" w:leftChars="2500"/>
    </w:pPr>
    <w:rPr>
      <w:szCs w:val="21"/>
    </w:rPr>
  </w:style>
  <w:style w:type="paragraph" w:styleId="5">
    <w:name w:val="Body Text Indent 2"/>
    <w:basedOn w:val="1"/>
    <w:link w:val="20"/>
    <w:qFormat/>
    <w:uiPriority w:val="0"/>
    <w:pPr>
      <w:suppressAutoHyphens/>
      <w:spacing w:line="336" w:lineRule="auto"/>
      <w:ind w:firstLine="640" w:firstLineChars="200"/>
    </w:pPr>
    <w:rPr>
      <w:rFonts w:ascii="仿宋_GB2312" w:eastAsia="仿宋_GB2312"/>
      <w:sz w:val="32"/>
    </w:rPr>
  </w:style>
  <w:style w:type="paragraph" w:styleId="6">
    <w:name w:val="Balloon Text"/>
    <w:basedOn w:val="1"/>
    <w:link w:val="21"/>
    <w:qFormat/>
    <w:uiPriority w:val="0"/>
    <w:rPr>
      <w:rFonts w:ascii="Calibri" w:hAnsi="Calibri"/>
      <w:kern w:val="0"/>
      <w:sz w:val="18"/>
      <w:szCs w:val="18"/>
    </w:rPr>
  </w:style>
  <w:style w:type="paragraph" w:styleId="7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0">
    <w:name w:val="Title"/>
    <w:basedOn w:val="1"/>
    <w:next w:val="1"/>
    <w:link w:val="24"/>
    <w:qFormat/>
    <w:uiPriority w:val="0"/>
    <w:pPr>
      <w:spacing w:line="560" w:lineRule="exact"/>
      <w:jc w:val="center"/>
      <w:outlineLvl w:val="0"/>
    </w:pPr>
    <w:rPr>
      <w:rFonts w:eastAsia="微软雅黑"/>
      <w:bCs/>
      <w:sz w:val="44"/>
      <w:szCs w:val="32"/>
    </w:rPr>
  </w:style>
  <w:style w:type="table" w:styleId="12">
    <w:name w:val="Table Grid"/>
    <w:basedOn w:val="11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autoRedefine/>
    <w:qFormat/>
    <w:uiPriority w:val="0"/>
    <w:rPr>
      <w:rFonts w:ascii="Times New Roman" w:hAnsi="Times New Roman" w:cs="Times New Roman"/>
      <w:b/>
      <w:bCs/>
    </w:rPr>
  </w:style>
  <w:style w:type="character" w:styleId="15">
    <w:name w:val="page number"/>
    <w:autoRedefine/>
    <w:qFormat/>
    <w:uiPriority w:val="0"/>
  </w:style>
  <w:style w:type="character" w:styleId="16">
    <w:name w:val="Hyperlink"/>
    <w:autoRedefine/>
    <w:qFormat/>
    <w:uiPriority w:val="0"/>
    <w:rPr>
      <w:color w:val="0000FF"/>
      <w:u w:val="single"/>
    </w:rPr>
  </w:style>
  <w:style w:type="character" w:customStyle="1" w:styleId="17">
    <w:name w:val="标题 1 字符"/>
    <w:link w:val="2"/>
    <w:autoRedefine/>
    <w:qFormat/>
    <w:uiPriority w:val="9"/>
    <w:rPr>
      <w:rFonts w:ascii="黑体" w:hAnsi="黑体" w:eastAsia="黑体"/>
      <w:bCs/>
      <w:kern w:val="44"/>
      <w:sz w:val="28"/>
      <w:szCs w:val="28"/>
    </w:rPr>
  </w:style>
  <w:style w:type="character" w:customStyle="1" w:styleId="18">
    <w:name w:val="文档结构图 字符"/>
    <w:link w:val="3"/>
    <w:qFormat/>
    <w:uiPriority w:val="99"/>
    <w:rPr>
      <w:rFonts w:ascii="宋体" w:cs="宋体"/>
      <w:kern w:val="2"/>
      <w:sz w:val="18"/>
      <w:szCs w:val="18"/>
    </w:rPr>
  </w:style>
  <w:style w:type="character" w:customStyle="1" w:styleId="19">
    <w:name w:val="日期 字符"/>
    <w:link w:val="4"/>
    <w:qFormat/>
    <w:uiPriority w:val="99"/>
    <w:rPr>
      <w:kern w:val="2"/>
      <w:sz w:val="21"/>
      <w:szCs w:val="21"/>
    </w:rPr>
  </w:style>
  <w:style w:type="character" w:customStyle="1" w:styleId="20">
    <w:name w:val="正文文本缩进 2 字符"/>
    <w:link w:val="5"/>
    <w:qFormat/>
    <w:locked/>
    <w:uiPriority w:val="99"/>
    <w:rPr>
      <w:rFonts w:ascii="仿宋_GB2312" w:eastAsia="仿宋_GB2312"/>
      <w:kern w:val="2"/>
      <w:sz w:val="32"/>
      <w:szCs w:val="24"/>
    </w:rPr>
  </w:style>
  <w:style w:type="character" w:customStyle="1" w:styleId="21">
    <w:name w:val="批注框文本 字符"/>
    <w:link w:val="6"/>
    <w:qFormat/>
    <w:uiPriority w:val="99"/>
    <w:rPr>
      <w:rFonts w:ascii="Calibri" w:hAnsi="Calibri" w:cs="Calibri"/>
      <w:sz w:val="18"/>
      <w:szCs w:val="18"/>
    </w:rPr>
  </w:style>
  <w:style w:type="character" w:customStyle="1" w:styleId="22">
    <w:name w:val="页脚 字符"/>
    <w:link w:val="7"/>
    <w:qFormat/>
    <w:uiPriority w:val="99"/>
    <w:rPr>
      <w:kern w:val="2"/>
      <w:sz w:val="18"/>
      <w:szCs w:val="18"/>
    </w:rPr>
  </w:style>
  <w:style w:type="character" w:customStyle="1" w:styleId="23">
    <w:name w:val="页眉 字符"/>
    <w:link w:val="8"/>
    <w:qFormat/>
    <w:uiPriority w:val="99"/>
    <w:rPr>
      <w:kern w:val="2"/>
      <w:sz w:val="18"/>
      <w:szCs w:val="18"/>
    </w:rPr>
  </w:style>
  <w:style w:type="character" w:customStyle="1" w:styleId="24">
    <w:name w:val="标题 字符"/>
    <w:link w:val="10"/>
    <w:qFormat/>
    <w:uiPriority w:val="10"/>
    <w:rPr>
      <w:rFonts w:eastAsia="微软雅黑"/>
      <w:bCs/>
      <w:kern w:val="2"/>
      <w:sz w:val="44"/>
      <w:szCs w:val="32"/>
    </w:rPr>
  </w:style>
  <w:style w:type="character" w:customStyle="1" w:styleId="25">
    <w:name w:val="正文文本缩进 2 Char1"/>
    <w:qFormat/>
    <w:uiPriority w:val="0"/>
    <w:rPr>
      <w:kern w:val="2"/>
      <w:sz w:val="21"/>
      <w:szCs w:val="24"/>
    </w:rPr>
  </w:style>
  <w:style w:type="character" w:customStyle="1" w:styleId="26">
    <w:name w:val="Body Text Indent 2 Char"/>
    <w:qFormat/>
    <w:locked/>
    <w:uiPriority w:val="0"/>
    <w:rPr>
      <w:rFonts w:ascii="Times New Roman" w:hAnsi="Times New Roman" w:eastAsia="仿宋_GB2312"/>
      <w:sz w:val="24"/>
    </w:rPr>
  </w:style>
  <w:style w:type="paragraph" w:customStyle="1" w:styleId="27">
    <w:name w:val="Char Char"/>
    <w:basedOn w:val="1"/>
    <w:qFormat/>
    <w:uiPriority w:val="0"/>
    <w:pPr>
      <w:overflowPunct w:val="0"/>
    </w:pPr>
    <w:rPr>
      <w:rFonts w:ascii="Tahoma" w:hAnsi="Tahoma" w:cs="Tahoma"/>
      <w:sz w:val="24"/>
    </w:rPr>
  </w:style>
  <w:style w:type="character" w:customStyle="1" w:styleId="28">
    <w:name w:val="标题 字符1"/>
    <w:qFormat/>
    <w:uiPriority w:val="0"/>
    <w:rPr>
      <w:rFonts w:eastAsia="微软雅黑"/>
      <w:bCs/>
      <w:sz w:val="44"/>
      <w:szCs w:val="32"/>
    </w:rPr>
  </w:style>
  <w:style w:type="character" w:customStyle="1" w:styleId="29">
    <w:name w:val="页眉 字符1"/>
    <w:qFormat/>
    <w:uiPriority w:val="0"/>
    <w:rPr>
      <w:sz w:val="18"/>
      <w:szCs w:val="18"/>
    </w:rPr>
  </w:style>
  <w:style w:type="character" w:customStyle="1" w:styleId="30">
    <w:name w:val="文档结构图 字符1"/>
    <w:qFormat/>
    <w:uiPriority w:val="0"/>
    <w:rPr>
      <w:rFonts w:ascii="宋体" w:cs="宋体"/>
      <w:sz w:val="18"/>
      <w:szCs w:val="18"/>
    </w:rPr>
  </w:style>
  <w:style w:type="character" w:customStyle="1" w:styleId="31">
    <w:name w:val="批注框文本 字符1"/>
    <w:qFormat/>
    <w:uiPriority w:val="0"/>
    <w:rPr>
      <w:rFonts w:ascii="Calibri" w:hAnsi="Calibri" w:cs="Calibri"/>
      <w:sz w:val="18"/>
      <w:szCs w:val="18"/>
    </w:rPr>
  </w:style>
  <w:style w:type="character" w:customStyle="1" w:styleId="32">
    <w:name w:val="正文文本缩进 2 字符1"/>
    <w:qFormat/>
    <w:locked/>
    <w:uiPriority w:val="0"/>
    <w:rPr>
      <w:rFonts w:ascii="仿宋_GB2312" w:eastAsia="仿宋_GB2312"/>
      <w:sz w:val="32"/>
      <w:szCs w:val="24"/>
    </w:rPr>
  </w:style>
  <w:style w:type="character" w:customStyle="1" w:styleId="33">
    <w:name w:val="日期 字符1"/>
    <w:qFormat/>
    <w:uiPriority w:val="0"/>
    <w:rPr>
      <w:szCs w:val="21"/>
    </w:rPr>
  </w:style>
  <w:style w:type="character" w:customStyle="1" w:styleId="34">
    <w:name w:val="页脚 字符1"/>
    <w:qFormat/>
    <w:uiPriority w:val="99"/>
    <w:rPr>
      <w:sz w:val="18"/>
      <w:szCs w:val="18"/>
    </w:rPr>
  </w:style>
  <w:style w:type="character" w:customStyle="1" w:styleId="35">
    <w:name w:val="标题 1 字符1"/>
    <w:qFormat/>
    <w:uiPriority w:val="0"/>
    <w:rPr>
      <w:rFonts w:ascii="黑体" w:hAnsi="黑体" w:eastAsia="黑体" w:cs="Times New Roman"/>
      <w:bCs/>
      <w:kern w:val="44"/>
      <w:sz w:val="28"/>
      <w:szCs w:val="28"/>
    </w:rPr>
  </w:style>
  <w:style w:type="table" w:customStyle="1" w:styleId="36">
    <w:name w:val="网格型1"/>
    <w:basedOn w:val="11"/>
    <w:qFormat/>
    <w:uiPriority w:val="0"/>
    <w:pPr>
      <w:widowControl w:val="0"/>
      <w:jc w:val="both"/>
    </w:pPr>
    <w:rPr>
      <w:rFonts w:ascii="等线" w:hAnsi="等线" w:eastAsia="等线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610</Words>
  <Characters>819</Characters>
  <Lines>7</Lines>
  <Paragraphs>2</Paragraphs>
  <TotalTime>27</TotalTime>
  <ScaleCrop>false</ScaleCrop>
  <LinksUpToDate>false</LinksUpToDate>
  <CharactersWithSpaces>883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2024-07-22T10:05:00Z</dcterms:created>
  <dc:creator>CHF</dc:creator>
  <cp:lastModifiedBy>吴昌勇</cp:lastModifiedBy>
  <cp:lastPrinted>2024-05-31T02:15:00Z</cp:lastPrinted>
  <dcterms:modified xsi:type="dcterms:W3CDTF">2024-07-24T09:05:00Z</dcterms:modified>
  <dc:title>市教育局关于印发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F2C568B020D7460BAECE56439834BA4C_13</vt:lpwstr>
  </property>
</Properties>
</file>