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5" w:rsidRDefault="00B41FA4">
      <w:pPr>
        <w:jc w:val="left"/>
        <w:rPr>
          <w:rFonts w:ascii="仿宋_GB2312"/>
          <w:b/>
          <w:bCs/>
          <w:spacing w:val="40"/>
          <w:sz w:val="36"/>
          <w:szCs w:val="36"/>
        </w:rPr>
      </w:pPr>
      <w:r>
        <w:rPr>
          <w:rFonts w:ascii="仿宋_GB2312"/>
          <w:b/>
          <w:bCs/>
          <w:spacing w:val="40"/>
          <w:sz w:val="36"/>
          <w:szCs w:val="36"/>
        </w:rPr>
        <w:t xml:space="preserve">                  2019</w:t>
      </w:r>
      <w:r>
        <w:rPr>
          <w:rFonts w:ascii="仿宋_GB2312"/>
          <w:b/>
          <w:bCs/>
          <w:spacing w:val="40"/>
          <w:sz w:val="36"/>
          <w:szCs w:val="36"/>
        </w:rPr>
        <w:t>年</w:t>
      </w:r>
      <w:r>
        <w:rPr>
          <w:rFonts w:ascii="方正大标宋_GBK" w:hAnsi="方正大标宋_GBK"/>
          <w:spacing w:val="40"/>
          <w:sz w:val="36"/>
          <w:szCs w:val="36"/>
        </w:rPr>
        <w:t>南通市一级教师专业技术资格申报评审简介表</w:t>
      </w:r>
    </w:p>
    <w:p w:rsidR="00A42205" w:rsidRDefault="00B41FA4">
      <w:pPr>
        <w:ind w:firstLineChars="300" w:firstLine="96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ascii="方正仿宋_GBK" w:hAnsi="方正仿宋_GBK"/>
          <w:sz w:val="32"/>
          <w:szCs w:val="32"/>
          <w:u w:val="single"/>
        </w:rPr>
        <w:t>海安</w:t>
      </w:r>
      <w:r w:rsidR="00E03ABD">
        <w:rPr>
          <w:rFonts w:ascii="方正仿宋_GBK" w:hAnsi="方正仿宋_GBK" w:hint="eastAsia"/>
          <w:sz w:val="32"/>
          <w:szCs w:val="32"/>
          <w:u w:val="single"/>
        </w:rPr>
        <w:t>市</w:t>
      </w:r>
      <w:r>
        <w:rPr>
          <w:rFonts w:ascii="方正仿宋_GBK" w:hAnsi="方正仿宋_GBK"/>
          <w:sz w:val="32"/>
          <w:szCs w:val="32"/>
          <w:u w:val="single"/>
        </w:rPr>
        <w:t>实验中学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eastAsia="方正仿宋_GBK"/>
          <w:sz w:val="32"/>
          <w:szCs w:val="32"/>
        </w:rPr>
        <w:t xml:space="preserve"> </w:t>
      </w:r>
    </w:p>
    <w:tbl>
      <w:tblPr>
        <w:tblW w:w="21630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1357"/>
        <w:gridCol w:w="698"/>
        <w:gridCol w:w="673"/>
        <w:gridCol w:w="438"/>
        <w:gridCol w:w="717"/>
        <w:gridCol w:w="1383"/>
        <w:gridCol w:w="1575"/>
        <w:gridCol w:w="648"/>
        <w:gridCol w:w="926"/>
        <w:gridCol w:w="2296"/>
        <w:gridCol w:w="1275"/>
        <w:gridCol w:w="1575"/>
        <w:gridCol w:w="735"/>
        <w:gridCol w:w="1155"/>
        <w:gridCol w:w="1365"/>
        <w:gridCol w:w="312"/>
        <w:gridCol w:w="1453"/>
        <w:gridCol w:w="1793"/>
      </w:tblGrid>
      <w:tr w:rsidR="00A42205" w:rsidTr="002366E7">
        <w:trPr>
          <w:cantSplit/>
          <w:trHeight w:val="676"/>
        </w:trPr>
        <w:tc>
          <w:tcPr>
            <w:tcW w:w="1256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  <w:szCs w:val="24"/>
              </w:rPr>
              <w:t>姓</w:t>
            </w:r>
            <w:r>
              <w:rPr>
                <w:rFonts w:eastAsia="方正仿宋_GBK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周海燕</w:t>
            </w:r>
          </w:p>
        </w:tc>
        <w:tc>
          <w:tcPr>
            <w:tcW w:w="698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A42205" w:rsidRDefault="00B41F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383" w:type="dxa"/>
            <w:vAlign w:val="center"/>
          </w:tcPr>
          <w:p w:rsidR="00A42205" w:rsidRDefault="00B41FA4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t>1981.09</w:t>
            </w:r>
          </w:p>
        </w:tc>
        <w:tc>
          <w:tcPr>
            <w:tcW w:w="10185" w:type="dxa"/>
            <w:gridSpan w:val="8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公开课评优课、基本功竞赛情况</w:t>
            </w:r>
          </w:p>
        </w:tc>
        <w:tc>
          <w:tcPr>
            <w:tcW w:w="4923" w:type="dxa"/>
            <w:gridSpan w:val="4"/>
          </w:tcPr>
          <w:p w:rsidR="00A42205" w:rsidRDefault="00A42205">
            <w:pPr>
              <w:snapToGrid w:val="0"/>
              <w:rPr>
                <w:rFonts w:eastAsia="方正仿宋_GBK"/>
              </w:rPr>
            </w:pPr>
          </w:p>
          <w:p w:rsidR="00A42205" w:rsidRDefault="00B41FA4">
            <w:pPr>
              <w:snapToGrid w:val="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获得的荣誉或受表彰情况</w:t>
            </w:r>
          </w:p>
        </w:tc>
      </w:tr>
      <w:tr w:rsidR="00A42205" w:rsidTr="002366E7">
        <w:trPr>
          <w:cantSplit/>
          <w:trHeight w:val="458"/>
        </w:trPr>
        <w:tc>
          <w:tcPr>
            <w:tcW w:w="1256" w:type="dxa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参加工作时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2728" w:type="dxa"/>
            <w:gridSpan w:val="3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t>2003.08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</w:p>
          <w:p w:rsidR="00A42205" w:rsidRDefault="00B41FA4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383" w:type="dxa"/>
            <w:vMerge w:val="restart"/>
            <w:vAlign w:val="center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时间地点</w:t>
            </w:r>
          </w:p>
        </w:tc>
        <w:tc>
          <w:tcPr>
            <w:tcW w:w="4497" w:type="dxa"/>
            <w:gridSpan w:val="3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公开课（评比活动）名称</w:t>
            </w:r>
          </w:p>
        </w:tc>
        <w:tc>
          <w:tcPr>
            <w:tcW w:w="3465" w:type="dxa"/>
            <w:gridSpan w:val="3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开设范围或获奖情况</w:t>
            </w:r>
          </w:p>
        </w:tc>
        <w:tc>
          <w:tcPr>
            <w:tcW w:w="1365" w:type="dxa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表彰时间</w:t>
            </w:r>
          </w:p>
        </w:tc>
        <w:tc>
          <w:tcPr>
            <w:tcW w:w="1765" w:type="dxa"/>
            <w:gridSpan w:val="2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表彰名称</w:t>
            </w:r>
          </w:p>
        </w:tc>
        <w:tc>
          <w:tcPr>
            <w:tcW w:w="1793" w:type="dxa"/>
            <w:vAlign w:val="center"/>
          </w:tcPr>
          <w:p w:rsidR="00A42205" w:rsidRDefault="00B41FA4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表彰单位</w:t>
            </w:r>
          </w:p>
        </w:tc>
      </w:tr>
      <w:tr w:rsidR="00A42205" w:rsidTr="002366E7">
        <w:trPr>
          <w:cantSplit/>
          <w:trHeight w:val="391"/>
        </w:trPr>
        <w:tc>
          <w:tcPr>
            <w:tcW w:w="125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83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  <w:vMerge w:val="restart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201204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海安县教育局教研室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201504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海安县教育局教研室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201706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海安县发展中心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201710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海安县发展中心</w:t>
            </w:r>
          </w:p>
          <w:p w:rsidR="00A42205" w:rsidRDefault="00B41FA4">
            <w:pPr>
              <w:jc w:val="left"/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201804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海安县发展中心</w:t>
            </w:r>
          </w:p>
          <w:p w:rsidR="002366E7" w:rsidRDefault="002366E7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  <w:t>201905</w:t>
            </w:r>
            <w:r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  <w:t>海安市实验中学</w:t>
            </w:r>
          </w:p>
        </w:tc>
        <w:tc>
          <w:tcPr>
            <w:tcW w:w="4497" w:type="dxa"/>
            <w:gridSpan w:val="3"/>
            <w:vMerge w:val="restart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年海安县高中数学青年教师基本功比赛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年海安县高中数学青年教师基本功比赛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高二质量监测与分析讲座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高三期中质量检测数学学科审题</w:t>
            </w:r>
          </w:p>
          <w:p w:rsidR="00A42205" w:rsidRDefault="00B41FA4">
            <w:pPr>
              <w:jc w:val="left"/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年海安县高中数学青年教师基本功比赛</w:t>
            </w:r>
          </w:p>
          <w:p w:rsidR="002366E7" w:rsidRDefault="002366E7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  <w:t>2018-2019</w:t>
            </w:r>
            <w:r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  <w:t>学年度青蓝工程汇报课评比</w:t>
            </w:r>
          </w:p>
        </w:tc>
        <w:tc>
          <w:tcPr>
            <w:tcW w:w="3465" w:type="dxa"/>
            <w:gridSpan w:val="3"/>
            <w:vMerge w:val="restart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全县高二主备课活动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海安县高三期中考试</w:t>
            </w:r>
          </w:p>
          <w:p w:rsidR="00A42205" w:rsidRDefault="00B41FA4">
            <w:pPr>
              <w:jc w:val="left"/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  <w:p w:rsidR="002366E7" w:rsidRDefault="002366E7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 w:hint="eastAsia"/>
                <w:color w:val="000000"/>
                <w:kern w:val="0"/>
                <w:sz w:val="18"/>
                <w:szCs w:val="18"/>
              </w:rPr>
              <w:t>校级一等奖</w:t>
            </w:r>
          </w:p>
        </w:tc>
        <w:tc>
          <w:tcPr>
            <w:tcW w:w="1365" w:type="dxa"/>
            <w:vMerge w:val="restart"/>
          </w:tcPr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2015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2016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2016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2017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2017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2017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2018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 w:rsidR="002366E7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  <w:p w:rsidR="00A42205" w:rsidRDefault="00B41FA4" w:rsidP="002366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 w:rsidR="002366E7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1765" w:type="dxa"/>
            <w:gridSpan w:val="2"/>
            <w:vMerge w:val="restart"/>
          </w:tcPr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海安县教坛新秀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嘉奖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优秀教育工作者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嘉奖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教学质量优胜奖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优秀教育工作者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教学质量优胜奖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优秀教育工作者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记三等功</w:t>
            </w:r>
          </w:p>
        </w:tc>
        <w:tc>
          <w:tcPr>
            <w:tcW w:w="1793" w:type="dxa"/>
            <w:vMerge w:val="restart"/>
          </w:tcPr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海安县教育局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海安县人民政府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海安县教育局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海安县人民政府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海安县实验中学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海安市教育局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海安县实验中学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海安市教育体育局</w:t>
            </w:r>
          </w:p>
          <w:p w:rsidR="00A42205" w:rsidRDefault="00B41FA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海安市人民政府</w:t>
            </w:r>
          </w:p>
        </w:tc>
      </w:tr>
      <w:tr w:rsidR="00A42205" w:rsidTr="002366E7">
        <w:trPr>
          <w:cantSplit/>
          <w:trHeight w:val="702"/>
        </w:trPr>
        <w:tc>
          <w:tcPr>
            <w:tcW w:w="1256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现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ascii="宋体" w:hAnsi="宋体" w:cs="宋体" w:hint="eastAsia"/>
              </w:rPr>
              <w:t>专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ascii="宋体" w:hAnsi="宋体" w:cs="宋体" w:hint="eastAsia"/>
              </w:rPr>
              <w:t>业</w:t>
            </w:r>
          </w:p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技术资格</w:t>
            </w:r>
          </w:p>
        </w:tc>
        <w:tc>
          <w:tcPr>
            <w:tcW w:w="2728" w:type="dxa"/>
            <w:gridSpan w:val="3"/>
            <w:vAlign w:val="center"/>
          </w:tcPr>
          <w:p w:rsidR="00A42205" w:rsidRDefault="00B41FA4">
            <w:pPr>
              <w:jc w:val="center"/>
            </w:pPr>
            <w:r>
              <w:t>中学二级</w:t>
            </w:r>
          </w:p>
        </w:tc>
        <w:tc>
          <w:tcPr>
            <w:tcW w:w="1155" w:type="dxa"/>
            <w:gridSpan w:val="2"/>
            <w:vAlign w:val="center"/>
          </w:tcPr>
          <w:p w:rsidR="00A42205" w:rsidRDefault="00B41FA4">
            <w:pPr>
              <w:widowControl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评审或考</w:t>
            </w:r>
          </w:p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试时间</w:t>
            </w:r>
          </w:p>
        </w:tc>
        <w:tc>
          <w:tcPr>
            <w:tcW w:w="1383" w:type="dxa"/>
            <w:vAlign w:val="center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93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42205" w:rsidTr="002366E7">
        <w:trPr>
          <w:cantSplit/>
          <w:trHeight w:val="1261"/>
        </w:trPr>
        <w:tc>
          <w:tcPr>
            <w:tcW w:w="1256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拟申报</w:t>
            </w:r>
          </w:p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格</w:t>
            </w:r>
          </w:p>
        </w:tc>
        <w:tc>
          <w:tcPr>
            <w:tcW w:w="2728" w:type="dxa"/>
            <w:gridSpan w:val="3"/>
            <w:vAlign w:val="center"/>
          </w:tcPr>
          <w:p w:rsidR="00A42205" w:rsidRDefault="00B41FA4">
            <w:pPr>
              <w:snapToGrid w:val="0"/>
              <w:jc w:val="center"/>
            </w:pPr>
            <w:r>
              <w:t>中学一级</w:t>
            </w:r>
          </w:p>
        </w:tc>
        <w:tc>
          <w:tcPr>
            <w:tcW w:w="1155" w:type="dxa"/>
            <w:gridSpan w:val="2"/>
            <w:vAlign w:val="center"/>
          </w:tcPr>
          <w:p w:rsidR="00A42205" w:rsidRDefault="00B41FA4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申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ascii="宋体" w:hAnsi="宋体" w:cs="宋体" w:hint="eastAsia"/>
              </w:rPr>
              <w:t>报</w:t>
            </w:r>
          </w:p>
          <w:p w:rsidR="00A42205" w:rsidRDefault="00B41FA4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类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ascii="宋体" w:hAnsi="宋体" w:cs="宋体" w:hint="eastAsia"/>
              </w:rPr>
              <w:t>型</w:t>
            </w:r>
          </w:p>
        </w:tc>
        <w:tc>
          <w:tcPr>
            <w:tcW w:w="1383" w:type="dxa"/>
            <w:vAlign w:val="center"/>
          </w:tcPr>
          <w:p w:rsidR="00A42205" w:rsidRDefault="00A42205">
            <w:pPr>
              <w:snapToGrid w:val="0"/>
              <w:jc w:val="center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93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42205" w:rsidTr="002366E7">
        <w:trPr>
          <w:cantSplit/>
          <w:trHeight w:val="484"/>
        </w:trPr>
        <w:tc>
          <w:tcPr>
            <w:tcW w:w="1256" w:type="dxa"/>
            <w:vMerge w:val="restart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学历、毕</w:t>
            </w:r>
          </w:p>
          <w:p w:rsidR="00A42205" w:rsidRDefault="00B41FA4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业院校、专业及时间</w:t>
            </w:r>
          </w:p>
        </w:tc>
        <w:tc>
          <w:tcPr>
            <w:tcW w:w="1357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3909" w:type="dxa"/>
            <w:gridSpan w:val="5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ascii="楷体_GB2312" w:cs="宋体"/>
                <w:color w:val="000000"/>
                <w:kern w:val="0"/>
                <w:sz w:val="18"/>
                <w:szCs w:val="18"/>
              </w:rPr>
              <w:t>200306</w:t>
            </w:r>
            <w:r>
              <w:rPr>
                <w:rFonts w:ascii="楷体_GB2312" w:cs="宋体"/>
                <w:color w:val="000000"/>
                <w:kern w:val="0"/>
                <w:sz w:val="18"/>
                <w:szCs w:val="18"/>
              </w:rPr>
              <w:t>毕业于苏州科技学院数学与应用数学专业</w:t>
            </w:r>
            <w:r>
              <w:rPr>
                <w:rFonts w:ascii="楷体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23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4497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3465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365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65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93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</w:tr>
      <w:tr w:rsidR="00A42205" w:rsidTr="002366E7">
        <w:trPr>
          <w:cantSplit/>
          <w:trHeight w:val="317"/>
        </w:trPr>
        <w:tc>
          <w:tcPr>
            <w:tcW w:w="125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57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3909" w:type="dxa"/>
            <w:gridSpan w:val="5"/>
            <w:vAlign w:val="center"/>
          </w:tcPr>
          <w:p w:rsidR="00A42205" w:rsidRDefault="00A42205">
            <w:pPr>
              <w:widowControl/>
              <w:snapToGrid w:val="0"/>
              <w:jc w:val="center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4497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3465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365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65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93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</w:tr>
      <w:tr w:rsidR="00A42205" w:rsidTr="002366E7">
        <w:trPr>
          <w:cantSplit/>
          <w:trHeight w:val="329"/>
        </w:trPr>
        <w:tc>
          <w:tcPr>
            <w:tcW w:w="125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57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3909" w:type="dxa"/>
            <w:gridSpan w:val="5"/>
            <w:vAlign w:val="center"/>
          </w:tcPr>
          <w:p w:rsidR="00A42205" w:rsidRDefault="00A42205">
            <w:pPr>
              <w:widowControl/>
              <w:snapToGrid w:val="0"/>
              <w:jc w:val="center"/>
              <w:rPr>
                <w:rFonts w:eastAsia="方正仿宋_GBK"/>
              </w:rPr>
            </w:pPr>
          </w:p>
        </w:tc>
        <w:tc>
          <w:tcPr>
            <w:tcW w:w="2223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4497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3465" w:type="dxa"/>
            <w:gridSpan w:val="3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365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65" w:type="dxa"/>
            <w:gridSpan w:val="2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1793" w:type="dxa"/>
          </w:tcPr>
          <w:p w:rsidR="00A42205" w:rsidRDefault="00A42205">
            <w:pPr>
              <w:jc w:val="left"/>
              <w:rPr>
                <w:rFonts w:eastAsia="方正仿宋_GBK"/>
                <w:sz w:val="10"/>
                <w:szCs w:val="10"/>
              </w:rPr>
            </w:pPr>
          </w:p>
        </w:tc>
      </w:tr>
      <w:tr w:rsidR="00A42205" w:rsidTr="002366E7">
        <w:trPr>
          <w:cantSplit/>
          <w:trHeight w:val="480"/>
        </w:trPr>
        <w:tc>
          <w:tcPr>
            <w:tcW w:w="6522" w:type="dxa"/>
            <w:gridSpan w:val="7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223" w:type="dxa"/>
            <w:gridSpan w:val="2"/>
            <w:vMerge w:val="restart"/>
            <w:vAlign w:val="bottom"/>
          </w:tcPr>
          <w:p w:rsidR="00A42205" w:rsidRDefault="00B41FA4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4497" w:type="dxa"/>
            <w:gridSpan w:val="3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b/>
                <w:bCs/>
                <w:sz w:val="10"/>
                <w:szCs w:val="10"/>
              </w:rPr>
            </w:pPr>
            <w:r>
              <w:rPr>
                <w:rFonts w:ascii="宋体" w:hAnsi="宋体" w:cs="宋体" w:hint="eastAsia"/>
                <w:b/>
                <w:bCs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A42205" w:rsidRDefault="00B41FA4">
            <w:pPr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年限：0</w:t>
            </w:r>
          </w:p>
        </w:tc>
        <w:tc>
          <w:tcPr>
            <w:tcW w:w="4923" w:type="dxa"/>
            <w:gridSpan w:val="4"/>
            <w:vMerge w:val="restart"/>
            <w:vAlign w:val="center"/>
          </w:tcPr>
          <w:p w:rsidR="00A42205" w:rsidRDefault="00B41FA4">
            <w:pPr>
              <w:jc w:val="left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破格条件</w:t>
            </w:r>
            <w:r>
              <w:rPr>
                <w:rFonts w:eastAsia="方正仿宋_GBK"/>
              </w:rPr>
              <w:t>(</w:t>
            </w:r>
            <w:r>
              <w:rPr>
                <w:rFonts w:ascii="宋体" w:hAnsi="宋体" w:cs="宋体" w:hint="eastAsia"/>
              </w:rPr>
              <w:t>注明符合破格条件的第几条</w:t>
            </w:r>
            <w:r>
              <w:rPr>
                <w:rFonts w:eastAsia="方正仿宋_GBK"/>
              </w:rPr>
              <w:t>)</w:t>
            </w:r>
            <w:r>
              <w:rPr>
                <w:rFonts w:ascii="宋体" w:hAnsi="宋体" w:cs="宋体" w:hint="eastAsia"/>
              </w:rPr>
              <w:t>：</w:t>
            </w:r>
          </w:p>
          <w:p w:rsidR="00A42205" w:rsidRDefault="00A42205">
            <w:pPr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346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10"/>
                <w:szCs w:val="10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任现职以来</w:t>
            </w:r>
          </w:p>
          <w:p w:rsidR="00A42205" w:rsidRDefault="00A42205">
            <w:pPr>
              <w:jc w:val="center"/>
              <w:rPr>
                <w:rFonts w:eastAsia="方正仿宋_GBK"/>
                <w:b/>
                <w:bCs/>
              </w:rPr>
            </w:pPr>
          </w:p>
          <w:p w:rsidR="00A42205" w:rsidRDefault="00B41FA4" w:rsidP="002366E7">
            <w:pPr>
              <w:rPr>
                <w:rFonts w:eastAsia="方正仿宋_GBK"/>
                <w:b/>
                <w:bCs/>
                <w:spacing w:val="-2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</w:rPr>
              <w:t>（合计：</w:t>
            </w:r>
            <w:r w:rsidR="002366E7">
              <w:rPr>
                <w:rFonts w:ascii="宋体" w:hAnsi="宋体" w:cs="宋体" w:hint="eastAsia"/>
                <w:b/>
                <w:bCs/>
                <w:spacing w:val="-20"/>
              </w:rPr>
              <w:t>6.25</w:t>
            </w:r>
            <w:r>
              <w:rPr>
                <w:rFonts w:ascii="宋体" w:hAnsi="宋体" w:cs="宋体" w:hint="eastAsia"/>
                <w:b/>
                <w:bCs/>
                <w:spacing w:val="-20"/>
              </w:rPr>
              <w:t>年）</w:t>
            </w:r>
          </w:p>
        </w:tc>
        <w:tc>
          <w:tcPr>
            <w:tcW w:w="2296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275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年限</w:t>
            </w:r>
          </w:p>
        </w:tc>
        <w:tc>
          <w:tcPr>
            <w:tcW w:w="2310" w:type="dxa"/>
            <w:gridSpan w:val="2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155" w:type="dxa"/>
            <w:vAlign w:val="center"/>
          </w:tcPr>
          <w:p w:rsidR="00A42205" w:rsidRDefault="00B41FA4">
            <w:pPr>
              <w:snapToGrid w:val="0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折算年限</w:t>
            </w:r>
          </w:p>
        </w:tc>
        <w:tc>
          <w:tcPr>
            <w:tcW w:w="4923" w:type="dxa"/>
            <w:gridSpan w:val="4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657"/>
        </w:trPr>
        <w:tc>
          <w:tcPr>
            <w:tcW w:w="1256" w:type="dxa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166" w:type="dxa"/>
            <w:gridSpan w:val="4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任何职</w:t>
            </w:r>
          </w:p>
        </w:tc>
        <w:tc>
          <w:tcPr>
            <w:tcW w:w="2223" w:type="dxa"/>
            <w:gridSpan w:val="2"/>
            <w:vMerge w:val="restart"/>
          </w:tcPr>
          <w:p w:rsidR="00A42205" w:rsidRDefault="00B41FA4">
            <w:pPr>
              <w:spacing w:line="3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年限</w:t>
            </w:r>
          </w:p>
          <w:p w:rsidR="00A42205" w:rsidRDefault="00A42205">
            <w:pPr>
              <w:spacing w:line="3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:rsidR="00A42205" w:rsidRDefault="00B41FA4" w:rsidP="002366E7">
            <w:pPr>
              <w:spacing w:line="300" w:lineRule="exact"/>
              <w:rPr>
                <w:rFonts w:eastAsia="方正仿宋_GBK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（合计：</w:t>
            </w:r>
            <w:r>
              <w:rPr>
                <w:b/>
                <w:bCs/>
                <w:spacing w:val="-20"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spacing w:val="-20"/>
                <w:sz w:val="28"/>
                <w:szCs w:val="28"/>
              </w:rPr>
              <w:t>.</w:t>
            </w:r>
            <w:r w:rsidR="002366E7">
              <w:rPr>
                <w:rFonts w:hint="eastAsia"/>
                <w:b/>
                <w:bCs/>
                <w:spacing w:val="-20"/>
                <w:sz w:val="28"/>
                <w:szCs w:val="28"/>
              </w:rPr>
              <w:t>25</w:t>
            </w:r>
            <w:r>
              <w:rPr>
                <w:rFonts w:eastAsia="方正仿宋_GBK"/>
                <w:b/>
                <w:bCs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年）</w:t>
            </w:r>
          </w:p>
        </w:tc>
        <w:tc>
          <w:tcPr>
            <w:tcW w:w="92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</w:rPr>
            </w:pPr>
          </w:p>
        </w:tc>
        <w:tc>
          <w:tcPr>
            <w:tcW w:w="2296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班主任</w:t>
            </w:r>
          </w:p>
        </w:tc>
        <w:tc>
          <w:tcPr>
            <w:tcW w:w="1275" w:type="dxa"/>
            <w:vAlign w:val="center"/>
          </w:tcPr>
          <w:p w:rsidR="00A42205" w:rsidRDefault="00B41FA4">
            <w:pPr>
              <w:jc w:val="center"/>
            </w:pPr>
            <w: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毕业班</w:t>
            </w:r>
          </w:p>
        </w:tc>
        <w:tc>
          <w:tcPr>
            <w:tcW w:w="1155" w:type="dxa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t>2.5</w:t>
            </w:r>
          </w:p>
        </w:tc>
        <w:tc>
          <w:tcPr>
            <w:tcW w:w="4923" w:type="dxa"/>
            <w:gridSpan w:val="4"/>
            <w:vMerge w:val="restart"/>
          </w:tcPr>
          <w:p w:rsidR="00A42205" w:rsidRDefault="00A42205">
            <w:pPr>
              <w:jc w:val="left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312"/>
        </w:trPr>
        <w:tc>
          <w:tcPr>
            <w:tcW w:w="125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A42205" w:rsidRDefault="00B41FA4"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学校中层以上干部</w:t>
            </w:r>
          </w:p>
          <w:p w:rsidR="00A42205" w:rsidRDefault="00B41FA4"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副班主任</w:t>
            </w:r>
          </w:p>
        </w:tc>
        <w:tc>
          <w:tcPr>
            <w:tcW w:w="1155" w:type="dxa"/>
            <w:vMerge w:val="restart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4923" w:type="dxa"/>
            <w:gridSpan w:val="4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312"/>
        </w:trPr>
        <w:tc>
          <w:tcPr>
            <w:tcW w:w="6522" w:type="dxa"/>
            <w:gridSpan w:val="7"/>
            <w:vMerge w:val="restart"/>
            <w:vAlign w:val="center"/>
          </w:tcPr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200308-200407  高一（4）（5）数学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200408-200507  高一（4）高二（2）数学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200508-200607  高一（3）高二（6）数学  高一备课组长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200608-200707  高二（3）（5）数学       高二文科备课组长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200708-200807  高三（4）数学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200808-200907  高三（9）数学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200908-201007  高三（9）数学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201008-201107  高三（7）数学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201108-201207  高三（11）数学</w:t>
            </w:r>
            <w:r w:rsidR="00C339E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社团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201208-201307  高一（4）（12）数学</w:t>
            </w:r>
            <w:r w:rsidR="00C339E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社团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201308-201407  高一（8）数学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201408-201507  高二（12）数学</w:t>
            </w:r>
            <w:r w:rsidR="00C339E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社团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201508-201607  高一（5）数学         班主任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201608-201707  高二（10）数学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201708-201807  高一（10）数学</w:t>
            </w:r>
            <w:r w:rsidR="00C339E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社团</w:t>
            </w:r>
          </w:p>
          <w:p w:rsidR="00A42205" w:rsidRDefault="00B41F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201808-201</w:t>
            </w:r>
            <w:r w:rsidR="008E6C7F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07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高二（12）数学</w:t>
            </w:r>
            <w:r w:rsidR="00C339E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社团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</w:rPr>
            </w:pPr>
          </w:p>
        </w:tc>
        <w:tc>
          <w:tcPr>
            <w:tcW w:w="229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75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155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4923" w:type="dxa"/>
            <w:gridSpan w:val="4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464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</w:rPr>
            </w:pPr>
          </w:p>
        </w:tc>
        <w:tc>
          <w:tcPr>
            <w:tcW w:w="2296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课外活动小组指导教师</w:t>
            </w:r>
          </w:p>
        </w:tc>
        <w:tc>
          <w:tcPr>
            <w:tcW w:w="1155" w:type="dxa"/>
          </w:tcPr>
          <w:p w:rsidR="00A42205" w:rsidRDefault="002366E7" w:rsidP="00AE0D3C">
            <w:pPr>
              <w:ind w:firstLineChars="200" w:firstLine="420"/>
              <w:jc w:val="left"/>
            </w:pPr>
            <w:r>
              <w:rPr>
                <w:rFonts w:hint="eastAsia"/>
              </w:rPr>
              <w:t>1.75</w:t>
            </w:r>
          </w:p>
        </w:tc>
        <w:tc>
          <w:tcPr>
            <w:tcW w:w="4923" w:type="dxa"/>
            <w:gridSpan w:val="4"/>
            <w:vAlign w:val="center"/>
          </w:tcPr>
          <w:p w:rsidR="00A42205" w:rsidRDefault="00B41FA4">
            <w:pPr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继续教育情况：</w:t>
            </w:r>
            <w:r w:rsidR="002366E7">
              <w:rPr>
                <w:rFonts w:ascii="宋体" w:hAnsi="宋体" w:cs="宋体" w:hint="eastAsia"/>
              </w:rPr>
              <w:t>570</w:t>
            </w:r>
          </w:p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400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b/>
                <w:bCs/>
                <w:spacing w:val="-20"/>
              </w:rPr>
            </w:pPr>
          </w:p>
        </w:tc>
        <w:tc>
          <w:tcPr>
            <w:tcW w:w="2296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A42205" w:rsidRDefault="00A42205">
            <w:pPr>
              <w:jc w:val="center"/>
              <w:rPr>
                <w:rFonts w:eastAsia="方正仿宋_GBK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备课组长</w:t>
            </w:r>
          </w:p>
        </w:tc>
        <w:tc>
          <w:tcPr>
            <w:tcW w:w="1155" w:type="dxa"/>
          </w:tcPr>
          <w:p w:rsidR="00A42205" w:rsidRDefault="00B41FA4" w:rsidP="00AE0D3C">
            <w:pPr>
              <w:ind w:firstLineChars="150" w:firstLine="315"/>
              <w:jc w:val="left"/>
              <w:rPr>
                <w:rFonts w:eastAsia="方正仿宋_GBK"/>
              </w:rPr>
            </w:pPr>
            <w:r>
              <w:t>1</w:t>
            </w:r>
          </w:p>
        </w:tc>
        <w:tc>
          <w:tcPr>
            <w:tcW w:w="4923" w:type="dxa"/>
            <w:gridSpan w:val="4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近三年年度考核或任期考核情况：</w:t>
            </w:r>
          </w:p>
        </w:tc>
      </w:tr>
      <w:tr w:rsidR="00A42205" w:rsidTr="002366E7">
        <w:trPr>
          <w:cantSplit/>
          <w:trHeight w:val="332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85" w:type="dxa"/>
            <w:gridSpan w:val="8"/>
            <w:vMerge w:val="restart"/>
            <w:vAlign w:val="center"/>
          </w:tcPr>
          <w:p w:rsidR="00A42205" w:rsidRDefault="00B41FA4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任现职以来撰写的论文（论著）</w:t>
            </w:r>
          </w:p>
        </w:tc>
        <w:tc>
          <w:tcPr>
            <w:tcW w:w="1677" w:type="dxa"/>
            <w:gridSpan w:val="2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t>2016</w:t>
            </w:r>
            <w:r>
              <w:rPr>
                <w:rFonts w:eastAsia="方正仿宋_GBK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453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t>2017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793" w:type="dxa"/>
            <w:vAlign w:val="center"/>
          </w:tcPr>
          <w:p w:rsidR="00A42205" w:rsidRDefault="00B41FA4">
            <w:pPr>
              <w:jc w:val="center"/>
              <w:rPr>
                <w:rFonts w:eastAsia="方正仿宋_GBK"/>
              </w:rPr>
            </w:pPr>
            <w:r>
              <w:t>2018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</w:p>
        </w:tc>
      </w:tr>
      <w:tr w:rsidR="00A42205" w:rsidTr="002366E7">
        <w:trPr>
          <w:cantSplit/>
          <w:trHeight w:val="96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85" w:type="dxa"/>
            <w:gridSpan w:val="8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A42205" w:rsidRDefault="00B41FA4">
            <w:pPr>
              <w:jc w:val="center"/>
            </w:pPr>
            <w:r>
              <w:t>优</w:t>
            </w:r>
          </w:p>
        </w:tc>
        <w:tc>
          <w:tcPr>
            <w:tcW w:w="1453" w:type="dxa"/>
            <w:vAlign w:val="center"/>
          </w:tcPr>
          <w:p w:rsidR="00A42205" w:rsidRDefault="00B41FA4">
            <w:pPr>
              <w:jc w:val="center"/>
            </w:pPr>
            <w:r>
              <w:t>优</w:t>
            </w:r>
          </w:p>
        </w:tc>
        <w:tc>
          <w:tcPr>
            <w:tcW w:w="1793" w:type="dxa"/>
            <w:vAlign w:val="center"/>
          </w:tcPr>
          <w:p w:rsidR="00A42205" w:rsidRDefault="00B41FA4">
            <w:pPr>
              <w:jc w:val="center"/>
            </w:pPr>
            <w:r>
              <w:t>优</w:t>
            </w:r>
          </w:p>
        </w:tc>
      </w:tr>
      <w:tr w:rsidR="00A42205" w:rsidTr="002366E7">
        <w:trPr>
          <w:cantSplit/>
          <w:trHeight w:val="284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42205" w:rsidRDefault="00B41FA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发表（获奖）</w:t>
            </w:r>
          </w:p>
          <w:p w:rsidR="00A42205" w:rsidRDefault="00B41FA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720" w:type="dxa"/>
            <w:gridSpan w:val="5"/>
            <w:vMerge w:val="restart"/>
            <w:vAlign w:val="center"/>
          </w:tcPr>
          <w:p w:rsidR="00A42205" w:rsidRDefault="00B41FA4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A42205" w:rsidRDefault="00B41F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刊物名称</w:t>
            </w:r>
          </w:p>
          <w:p w:rsidR="00A42205" w:rsidRDefault="00B41FA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获奖论文单位</w:t>
            </w:r>
          </w:p>
        </w:tc>
        <w:tc>
          <w:tcPr>
            <w:tcW w:w="1677" w:type="dxa"/>
            <w:gridSpan w:val="2"/>
            <w:vAlign w:val="center"/>
          </w:tcPr>
          <w:p w:rsidR="00A42205" w:rsidRDefault="00A42205"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453" w:type="dxa"/>
            <w:vAlign w:val="center"/>
          </w:tcPr>
          <w:p w:rsidR="00A42205" w:rsidRDefault="00A42205"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793" w:type="dxa"/>
            <w:vAlign w:val="center"/>
          </w:tcPr>
          <w:p w:rsidR="00A42205" w:rsidRDefault="00A42205"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A42205" w:rsidTr="002366E7">
        <w:trPr>
          <w:cantSplit/>
          <w:trHeight w:val="460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923" w:type="dxa"/>
            <w:gridSpan w:val="4"/>
            <w:vMerge w:val="restart"/>
          </w:tcPr>
          <w:p w:rsidR="00A42205" w:rsidRDefault="00B41FA4">
            <w:pPr>
              <w:widowControl/>
              <w:spacing w:line="320" w:lineRule="exact"/>
              <w:jc w:val="left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单位推荐意见：</w:t>
            </w:r>
          </w:p>
          <w:p w:rsidR="00A42205" w:rsidRDefault="00B41FA4">
            <w:pPr>
              <w:widowControl/>
              <w:spacing w:line="320" w:lineRule="exact"/>
              <w:ind w:firstLineChars="800" w:firstLine="1680"/>
              <w:jc w:val="righ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（盖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ascii="宋体" w:hAnsi="宋体" w:cs="宋体" w:hint="eastAsia"/>
              </w:rPr>
              <w:t>章）</w:t>
            </w:r>
          </w:p>
          <w:p w:rsidR="00A42205" w:rsidRDefault="00B41FA4">
            <w:pPr>
              <w:spacing w:line="320" w:lineRule="exact"/>
              <w:jc w:val="right"/>
              <w:rPr>
                <w:rFonts w:eastAsia="方正仿宋_GBK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A42205" w:rsidTr="002366E7">
        <w:trPr>
          <w:cantSplit/>
          <w:trHeight w:val="1601"/>
        </w:trPr>
        <w:tc>
          <w:tcPr>
            <w:tcW w:w="6522" w:type="dxa"/>
            <w:gridSpan w:val="7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5" w:type="dxa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201210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201210</w:t>
            </w:r>
          </w:p>
          <w:p w:rsidR="00A42205" w:rsidRDefault="00B41FA4">
            <w:pPr>
              <w:jc w:val="left"/>
              <w:rPr>
                <w:rFonts w:eastAsia="方正仿宋_GBK"/>
                <w:sz w:val="10"/>
                <w:szCs w:val="10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201503</w:t>
            </w:r>
          </w:p>
        </w:tc>
        <w:tc>
          <w:tcPr>
            <w:tcW w:w="6720" w:type="dxa"/>
            <w:gridSpan w:val="5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让问题成为学生进步的“阶梯”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浅论高中数学问题性教学策略的应用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让学生体味“劳动”的“乐趣”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浅议高中数学中学生探究能力的培养</w:t>
            </w:r>
          </w:p>
          <w:p w:rsidR="00A42205" w:rsidRDefault="00B41FA4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《活用生活实例服务高中数学排列组合教学》</w:t>
            </w:r>
          </w:p>
        </w:tc>
        <w:tc>
          <w:tcPr>
            <w:tcW w:w="1890" w:type="dxa"/>
            <w:gridSpan w:val="2"/>
          </w:tcPr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数学大世界</w:t>
            </w:r>
          </w:p>
          <w:p w:rsidR="00A42205" w:rsidRDefault="00B41FA4">
            <w:pPr>
              <w:jc w:val="left"/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文理导航</w:t>
            </w:r>
          </w:p>
          <w:p w:rsidR="00A42205" w:rsidRDefault="00B41FA4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ascii="楷体_GB2312" w:hAnsi="宋体" w:cs="宋体"/>
                <w:color w:val="000000"/>
                <w:kern w:val="0"/>
                <w:sz w:val="18"/>
                <w:szCs w:val="18"/>
              </w:rPr>
              <w:t>理科考试研究</w:t>
            </w:r>
          </w:p>
        </w:tc>
        <w:tc>
          <w:tcPr>
            <w:tcW w:w="4923" w:type="dxa"/>
            <w:gridSpan w:val="4"/>
            <w:vMerge/>
            <w:vAlign w:val="center"/>
          </w:tcPr>
          <w:p w:rsidR="00A42205" w:rsidRDefault="00A42205">
            <w:pPr>
              <w:widowControl/>
              <w:jc w:val="left"/>
              <w:rPr>
                <w:rFonts w:eastAsia="方正仿宋_GBK"/>
              </w:rPr>
            </w:pPr>
          </w:p>
        </w:tc>
      </w:tr>
    </w:tbl>
    <w:p w:rsidR="00A42205" w:rsidRDefault="00B41FA4">
      <w:r>
        <w:rPr>
          <w:rFonts w:eastAsia="方正仿宋_GBK"/>
          <w:sz w:val="24"/>
          <w:szCs w:val="24"/>
        </w:rPr>
        <w:t xml:space="preserve">        </w:t>
      </w:r>
      <w:r>
        <w:rPr>
          <w:rFonts w:ascii="仿宋_GB2312"/>
          <w:sz w:val="24"/>
          <w:szCs w:val="24"/>
        </w:rPr>
        <w:t xml:space="preserve">                                                          </w:t>
      </w:r>
    </w:p>
    <w:p w:rsidR="00A42205" w:rsidRDefault="00A42205"/>
    <w:sectPr w:rsidR="00A42205" w:rsidSect="00A42205">
      <w:pgSz w:w="23814" w:h="16839" w:orient="landscape"/>
      <w:pgMar w:top="179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21" w:rsidRDefault="00F07021" w:rsidP="008E6C7F">
      <w:r>
        <w:separator/>
      </w:r>
    </w:p>
  </w:endnote>
  <w:endnote w:type="continuationSeparator" w:id="1">
    <w:p w:rsidR="00F07021" w:rsidRDefault="00F07021" w:rsidP="008E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21" w:rsidRDefault="00F07021" w:rsidP="008E6C7F">
      <w:r>
        <w:separator/>
      </w:r>
    </w:p>
  </w:footnote>
  <w:footnote w:type="continuationSeparator" w:id="1">
    <w:p w:rsidR="00F07021" w:rsidRDefault="00F07021" w:rsidP="008E6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77"/>
    <w:rsid w:val="000D2B3B"/>
    <w:rsid w:val="002366E7"/>
    <w:rsid w:val="002374D7"/>
    <w:rsid w:val="00452D77"/>
    <w:rsid w:val="00620E19"/>
    <w:rsid w:val="0068291A"/>
    <w:rsid w:val="007E2DFD"/>
    <w:rsid w:val="008D6AF2"/>
    <w:rsid w:val="008E6C7F"/>
    <w:rsid w:val="009F0E64"/>
    <w:rsid w:val="00A42205"/>
    <w:rsid w:val="00A51612"/>
    <w:rsid w:val="00AA5C52"/>
    <w:rsid w:val="00AE0D3C"/>
    <w:rsid w:val="00B41FA4"/>
    <w:rsid w:val="00BA59C6"/>
    <w:rsid w:val="00C339E4"/>
    <w:rsid w:val="00CA528B"/>
    <w:rsid w:val="00CD79A5"/>
    <w:rsid w:val="00DF4227"/>
    <w:rsid w:val="00E03ABD"/>
    <w:rsid w:val="00E97202"/>
    <w:rsid w:val="00F07021"/>
    <w:rsid w:val="43B21419"/>
    <w:rsid w:val="50756CE3"/>
    <w:rsid w:val="5F57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C7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C7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778AC-0FE5-4390-9514-5B69F911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16</cp:revision>
  <dcterms:created xsi:type="dcterms:W3CDTF">2019-07-26T04:21:00Z</dcterms:created>
  <dcterms:modified xsi:type="dcterms:W3CDTF">2019-08-12T05:59:00Z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